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1F5" w:rsidRPr="00AF6DEE" w:rsidRDefault="009701F5" w:rsidP="00AF6DEE">
      <w:pPr>
        <w:spacing w:after="0"/>
        <w:rPr>
          <w:rFonts w:asciiTheme="majorHAnsi" w:hAnsiTheme="majorHAnsi"/>
          <w:sz w:val="52"/>
          <w:szCs w:val="52"/>
        </w:rPr>
      </w:pPr>
      <w:bookmarkStart w:id="0" w:name="_GoBack"/>
      <w:bookmarkEnd w:id="0"/>
      <w:r w:rsidRPr="00AF6DEE">
        <w:rPr>
          <w:rFonts w:asciiTheme="majorHAnsi" w:hAnsiTheme="majorHAnsi"/>
          <w:sz w:val="52"/>
          <w:szCs w:val="52"/>
        </w:rPr>
        <w:t xml:space="preserve">Homelessness Partnering Strategy </w:t>
      </w:r>
    </w:p>
    <w:p w:rsidR="009701F5" w:rsidRPr="00AF6DEE" w:rsidRDefault="009701F5" w:rsidP="00AF6DEE">
      <w:pPr>
        <w:pBdr>
          <w:bottom w:val="single" w:sz="4" w:space="1" w:color="0070C0"/>
        </w:pBdr>
        <w:spacing w:after="0"/>
        <w:rPr>
          <w:rFonts w:asciiTheme="majorHAnsi" w:hAnsiTheme="majorHAnsi"/>
          <w:sz w:val="52"/>
          <w:szCs w:val="52"/>
        </w:rPr>
      </w:pPr>
      <w:r w:rsidRPr="00AF6DEE">
        <w:rPr>
          <w:rFonts w:asciiTheme="majorHAnsi" w:hAnsiTheme="majorHAnsi"/>
          <w:sz w:val="52"/>
          <w:szCs w:val="52"/>
        </w:rPr>
        <w:t>Community Plan 2014–2019</w:t>
      </w:r>
    </w:p>
    <w:p w:rsidR="009701F5" w:rsidRPr="00C821DD" w:rsidRDefault="009701F5" w:rsidP="00C821DD">
      <w:pPr>
        <w:pStyle w:val="Subtitle"/>
        <w:rPr>
          <w:sz w:val="40"/>
          <w:szCs w:val="40"/>
        </w:rPr>
      </w:pPr>
    </w:p>
    <w:p w:rsidR="009701F5" w:rsidRDefault="009701F5"/>
    <w:p w:rsidR="009701F5" w:rsidRPr="001E65DD" w:rsidRDefault="009701F5" w:rsidP="00D54E4C">
      <w:pPr>
        <w:pStyle w:val="Subtitle"/>
        <w:rPr>
          <w:rFonts w:asciiTheme="majorHAnsi" w:eastAsiaTheme="minorEastAsia" w:hAnsiTheme="majorHAnsi"/>
          <w:b/>
          <w:i w:val="0"/>
          <w:iCs w:val="0"/>
          <w:color w:val="auto"/>
          <w:spacing w:val="0"/>
          <w:sz w:val="52"/>
          <w:szCs w:val="52"/>
        </w:rPr>
      </w:pPr>
      <w:r w:rsidRPr="001E65DD">
        <w:rPr>
          <w:rFonts w:asciiTheme="majorHAnsi" w:eastAsiaTheme="minorEastAsia" w:hAnsiTheme="majorHAnsi"/>
          <w:b/>
          <w:i w:val="0"/>
          <w:iCs w:val="0"/>
          <w:color w:val="auto"/>
          <w:spacing w:val="0"/>
          <w:sz w:val="52"/>
          <w:szCs w:val="52"/>
        </w:rPr>
        <w:t xml:space="preserve">Community: </w:t>
      </w:r>
      <w:r w:rsidRPr="00384F8D">
        <w:rPr>
          <w:rFonts w:asciiTheme="majorHAnsi" w:hAnsiTheme="majorHAnsi"/>
          <w:b/>
          <w:noProof/>
          <w:sz w:val="52"/>
          <w:szCs w:val="52"/>
        </w:rPr>
        <w:t>Sydney Cape Breton</w:t>
      </w:r>
    </w:p>
    <w:p w:rsidR="009701F5" w:rsidRPr="001E65DD" w:rsidRDefault="009701F5" w:rsidP="00D54E4C">
      <w:pPr>
        <w:pStyle w:val="Subtitle"/>
        <w:rPr>
          <w:rFonts w:asciiTheme="majorHAnsi" w:eastAsiaTheme="minorEastAsia" w:hAnsiTheme="majorHAnsi"/>
          <w:b/>
          <w:i w:val="0"/>
          <w:iCs w:val="0"/>
          <w:color w:val="auto"/>
          <w:spacing w:val="0"/>
          <w:sz w:val="52"/>
          <w:szCs w:val="52"/>
        </w:rPr>
      </w:pPr>
      <w:r w:rsidRPr="001E65DD">
        <w:rPr>
          <w:rFonts w:asciiTheme="majorHAnsi" w:eastAsiaTheme="minorEastAsia" w:hAnsiTheme="majorHAnsi"/>
          <w:b/>
          <w:i w:val="0"/>
          <w:iCs w:val="0"/>
          <w:color w:val="auto"/>
          <w:spacing w:val="0"/>
          <w:sz w:val="52"/>
          <w:szCs w:val="52"/>
        </w:rPr>
        <w:t xml:space="preserve">Region: </w:t>
      </w:r>
      <w:r w:rsidRPr="00384F8D">
        <w:rPr>
          <w:rFonts w:asciiTheme="majorHAnsi" w:hAnsiTheme="majorHAnsi"/>
          <w:b/>
          <w:noProof/>
          <w:sz w:val="52"/>
          <w:szCs w:val="52"/>
        </w:rPr>
        <w:t>Nova Scotia</w:t>
      </w:r>
    </w:p>
    <w:p w:rsidR="009701F5" w:rsidRDefault="009701F5">
      <w:pPr>
        <w:rPr>
          <w:rFonts w:ascii="Bookman Old Style" w:eastAsia="MS Mincho" w:hAnsi="Bookman Old Style"/>
          <w:b/>
          <w:noProof/>
          <w:color w:val="365F91" w:themeColor="accent1" w:themeShade="BF"/>
          <w:lang w:val="en-US"/>
        </w:rPr>
      </w:pPr>
    </w:p>
    <w:p w:rsidR="009701F5" w:rsidRDefault="009701F5">
      <w:pPr>
        <w:rPr>
          <w:rFonts w:ascii="Bookman Old Style" w:eastAsia="MS Mincho" w:hAnsi="Bookman Old Style"/>
          <w:b/>
          <w:noProof/>
          <w:color w:val="365F91" w:themeColor="accent1" w:themeShade="BF"/>
          <w:lang w:val="en-US"/>
        </w:rPr>
      </w:pPr>
    </w:p>
    <w:p w:rsidR="007157C7" w:rsidRDefault="007157C7" w:rsidP="007157C7">
      <w:pPr>
        <w:pBdr>
          <w:top w:val="single" w:sz="4" w:space="1" w:color="auto"/>
          <w:left w:val="single" w:sz="4" w:space="4" w:color="auto"/>
          <w:bottom w:val="single" w:sz="4" w:space="1" w:color="auto"/>
          <w:right w:val="single" w:sz="4" w:space="4" w:color="auto"/>
        </w:pBdr>
        <w:rPr>
          <w:rFonts w:ascii="Bookman Old Style" w:eastAsia="MS Mincho" w:hAnsi="Bookman Old Style"/>
          <w:b/>
          <w:noProof/>
          <w:color w:val="365F91" w:themeColor="accent1" w:themeShade="BF"/>
          <w:lang w:val="en-US"/>
        </w:rPr>
      </w:pPr>
      <w:r>
        <w:t>The plan has been approved by Canada for implementation.</w:t>
      </w:r>
    </w:p>
    <w:p w:rsidR="009701F5" w:rsidRPr="007157C7" w:rsidRDefault="009701F5">
      <w:pPr>
        <w:rPr>
          <w:rFonts w:ascii="Bookman Old Style" w:eastAsia="MS Mincho" w:hAnsi="Bookman Old Style"/>
          <w:b/>
          <w:noProof/>
          <w:color w:val="365F91" w:themeColor="accent1" w:themeShade="BF"/>
          <w:lang w:val="en-US"/>
        </w:rPr>
      </w:pPr>
    </w:p>
    <w:p w:rsidR="009701F5" w:rsidRDefault="009701F5">
      <w:pPr>
        <w:rPr>
          <w:rFonts w:ascii="Bookman Old Style" w:eastAsia="MS Mincho" w:hAnsi="Bookman Old Style"/>
          <w:b/>
          <w:noProof/>
          <w:color w:val="365F91" w:themeColor="accent1" w:themeShade="BF"/>
          <w:lang w:val="en-US"/>
        </w:rPr>
      </w:pPr>
    </w:p>
    <w:p w:rsidR="009701F5" w:rsidRDefault="009701F5">
      <w:pPr>
        <w:rPr>
          <w:rFonts w:ascii="Bookman Old Style" w:eastAsia="MS Mincho" w:hAnsi="Bookman Old Style"/>
          <w:b/>
          <w:noProof/>
          <w:color w:val="365F91" w:themeColor="accent1" w:themeShade="BF"/>
          <w:lang w:val="en-US"/>
        </w:rPr>
      </w:pPr>
    </w:p>
    <w:p w:rsidR="009701F5" w:rsidRDefault="009701F5">
      <w:pPr>
        <w:rPr>
          <w:rFonts w:ascii="Bookman Old Style" w:eastAsia="MS Mincho" w:hAnsi="Bookman Old Style"/>
          <w:b/>
          <w:noProof/>
          <w:color w:val="365F91" w:themeColor="accent1" w:themeShade="BF"/>
          <w:lang w:val="en-US"/>
        </w:rPr>
      </w:pPr>
    </w:p>
    <w:p w:rsidR="009701F5" w:rsidRDefault="009701F5">
      <w:pPr>
        <w:rPr>
          <w:rFonts w:ascii="Bookman Old Style" w:eastAsia="MS Mincho" w:hAnsi="Bookman Old Style"/>
          <w:b/>
          <w:noProof/>
          <w:color w:val="365F91" w:themeColor="accent1" w:themeShade="BF"/>
          <w:lang w:val="en-US"/>
        </w:rPr>
      </w:pPr>
    </w:p>
    <w:p w:rsidR="009701F5" w:rsidRDefault="009701F5">
      <w:pPr>
        <w:rPr>
          <w:rFonts w:ascii="Bookman Old Style" w:eastAsia="MS Mincho" w:hAnsi="Bookman Old Style"/>
          <w:b/>
          <w:noProof/>
          <w:color w:val="365F91" w:themeColor="accent1" w:themeShade="BF"/>
          <w:lang w:val="en-US"/>
        </w:rPr>
      </w:pPr>
    </w:p>
    <w:p w:rsidR="009701F5" w:rsidRDefault="009701F5">
      <w:pPr>
        <w:rPr>
          <w:rFonts w:ascii="Bookman Old Style" w:eastAsia="MS Mincho" w:hAnsi="Bookman Old Style"/>
          <w:b/>
          <w:noProof/>
          <w:color w:val="365F91" w:themeColor="accent1" w:themeShade="BF"/>
          <w:lang w:val="en-US"/>
        </w:rPr>
      </w:pPr>
    </w:p>
    <w:p w:rsidR="009701F5" w:rsidRDefault="009701F5">
      <w:pPr>
        <w:rPr>
          <w:rFonts w:ascii="Bookman Old Style" w:eastAsia="MS Mincho" w:hAnsi="Bookman Old Style"/>
          <w:b/>
          <w:noProof/>
          <w:color w:val="365F91" w:themeColor="accent1" w:themeShade="BF"/>
          <w:lang w:val="en-US"/>
        </w:rPr>
      </w:pPr>
    </w:p>
    <w:p w:rsidR="009701F5" w:rsidRDefault="009701F5">
      <w:pPr>
        <w:rPr>
          <w:rFonts w:ascii="Bookman Old Style" w:eastAsia="MS Mincho" w:hAnsi="Bookman Old Style"/>
          <w:b/>
          <w:noProof/>
          <w:color w:val="365F91" w:themeColor="accent1" w:themeShade="BF"/>
          <w:lang w:val="en-US"/>
        </w:rPr>
      </w:pPr>
    </w:p>
    <w:p w:rsidR="00314DBC" w:rsidRDefault="00314DBC" w:rsidP="00314DBC">
      <w:pPr>
        <w:rPr>
          <w:noProof/>
          <w:lang w:val="en-US"/>
        </w:rPr>
      </w:pPr>
      <w:r>
        <w:rPr>
          <w:noProof/>
        </w:rPr>
        <w:t xml:space="preserve">As this Designated </w:t>
      </w:r>
      <w:r w:rsidRPr="00D54E4C">
        <w:rPr>
          <w:noProof/>
          <w:lang w:val="en-US"/>
        </w:rPr>
        <w:t>Community</w:t>
      </w:r>
      <w:r>
        <w:rPr>
          <w:noProof/>
          <w:lang w:val="en-US"/>
        </w:rPr>
        <w:t>'s</w:t>
      </w:r>
      <w:r w:rsidRPr="00D54E4C">
        <w:rPr>
          <w:noProof/>
          <w:lang w:val="en-US"/>
        </w:rPr>
        <w:t xml:space="preserve"> </w:t>
      </w:r>
      <w:r>
        <w:rPr>
          <w:noProof/>
          <w:lang w:val="en-US"/>
        </w:rPr>
        <w:t>allocation is ove</w:t>
      </w:r>
      <w:r w:rsidRPr="00D54E4C">
        <w:rPr>
          <w:noProof/>
          <w:lang w:val="en-US"/>
        </w:rPr>
        <w:t>r $200,000</w:t>
      </w:r>
      <w:r>
        <w:rPr>
          <w:noProof/>
          <w:lang w:val="en-US"/>
        </w:rPr>
        <w:t>, it is required to commit at least 40% of its HPS allocation towards a Housing First approach starting April 1, 2016.</w:t>
      </w:r>
    </w:p>
    <w:p w:rsidR="009701F5" w:rsidRPr="00314DBC" w:rsidRDefault="009701F5" w:rsidP="00700A0C">
      <w:pPr>
        <w:rPr>
          <w:lang w:val="en-US"/>
        </w:rPr>
      </w:pPr>
    </w:p>
    <w:p w:rsidR="0055775D" w:rsidRPr="0055775D" w:rsidRDefault="009701F5">
      <w:pPr>
        <w:pStyle w:val="TOC1"/>
      </w:pPr>
      <w:r>
        <w:br w:type="page"/>
      </w:r>
      <w:r w:rsidR="0055775D" w:rsidRPr="00950CCB">
        <w:lastRenderedPageBreak/>
        <w:fldChar w:fldCharType="begin"/>
      </w:r>
      <w:r w:rsidR="0055775D" w:rsidRPr="00950CCB">
        <w:instrText xml:space="preserve"> TOC \o "2-2" \h \z \t "Title,1" </w:instrText>
      </w:r>
      <w:r w:rsidR="0055775D" w:rsidRPr="00950CCB">
        <w:fldChar w:fldCharType="separate"/>
      </w:r>
      <w:hyperlink w:anchor="_Toc390785896" w:history="1">
        <w:r w:rsidR="0055775D" w:rsidRPr="0024036E">
          <w:rPr>
            <w:rStyle w:val="Hyperlink"/>
          </w:rPr>
          <w:t>Current Situation:  Establishing your Baseline Data</w:t>
        </w:r>
        <w:r w:rsidR="0055775D">
          <w:rPr>
            <w:webHidden/>
          </w:rPr>
          <w:tab/>
        </w:r>
        <w:r w:rsidR="0055775D">
          <w:rPr>
            <w:webHidden/>
          </w:rPr>
          <w:fldChar w:fldCharType="begin"/>
        </w:r>
        <w:r w:rsidR="0055775D">
          <w:rPr>
            <w:webHidden/>
          </w:rPr>
          <w:instrText xml:space="preserve"> PAGEREF _Toc390785896 \h </w:instrText>
        </w:r>
        <w:r w:rsidR="0055775D">
          <w:rPr>
            <w:webHidden/>
          </w:rPr>
        </w:r>
        <w:r w:rsidR="0055775D">
          <w:rPr>
            <w:webHidden/>
          </w:rPr>
          <w:fldChar w:fldCharType="separate"/>
        </w:r>
        <w:r w:rsidR="002078AC">
          <w:rPr>
            <w:webHidden/>
          </w:rPr>
          <w:t>3</w:t>
        </w:r>
        <w:r w:rsidR="0055775D">
          <w:rPr>
            <w:webHidden/>
          </w:rPr>
          <w:fldChar w:fldCharType="end"/>
        </w:r>
      </w:hyperlink>
    </w:p>
    <w:p w:rsidR="0055775D" w:rsidRDefault="0062617F">
      <w:pPr>
        <w:pStyle w:val="TOC2"/>
        <w:rPr>
          <w:rFonts w:asciiTheme="minorHAnsi" w:hAnsiTheme="minorHAnsi"/>
          <w:noProof/>
          <w:sz w:val="22"/>
        </w:rPr>
      </w:pPr>
      <w:hyperlink w:anchor="_Toc390785897" w:history="1">
        <w:r w:rsidR="0055775D" w:rsidRPr="0024036E">
          <w:rPr>
            <w:rStyle w:val="Hyperlink"/>
            <w:noProof/>
          </w:rPr>
          <w:t>Data</w:t>
        </w:r>
        <w:r w:rsidR="0055775D">
          <w:rPr>
            <w:noProof/>
            <w:webHidden/>
          </w:rPr>
          <w:tab/>
        </w:r>
        <w:r w:rsidR="0055775D">
          <w:rPr>
            <w:noProof/>
            <w:webHidden/>
          </w:rPr>
          <w:fldChar w:fldCharType="begin"/>
        </w:r>
        <w:r w:rsidR="0055775D">
          <w:rPr>
            <w:noProof/>
            <w:webHidden/>
          </w:rPr>
          <w:instrText xml:space="preserve"> PAGEREF _Toc390785897 \h </w:instrText>
        </w:r>
        <w:r w:rsidR="0055775D">
          <w:rPr>
            <w:noProof/>
            <w:webHidden/>
          </w:rPr>
        </w:r>
        <w:r w:rsidR="0055775D">
          <w:rPr>
            <w:noProof/>
            <w:webHidden/>
          </w:rPr>
          <w:fldChar w:fldCharType="separate"/>
        </w:r>
        <w:r w:rsidR="002078AC">
          <w:rPr>
            <w:noProof/>
            <w:webHidden/>
          </w:rPr>
          <w:t>3</w:t>
        </w:r>
        <w:r w:rsidR="0055775D">
          <w:rPr>
            <w:noProof/>
            <w:webHidden/>
          </w:rPr>
          <w:fldChar w:fldCharType="end"/>
        </w:r>
      </w:hyperlink>
    </w:p>
    <w:p w:rsidR="0055775D" w:rsidRDefault="0062617F">
      <w:pPr>
        <w:pStyle w:val="TOC2"/>
        <w:rPr>
          <w:rFonts w:asciiTheme="minorHAnsi" w:hAnsiTheme="minorHAnsi"/>
          <w:noProof/>
          <w:sz w:val="22"/>
        </w:rPr>
      </w:pPr>
      <w:hyperlink w:anchor="_Toc390785898" w:history="1">
        <w:r w:rsidR="0055775D" w:rsidRPr="0024036E">
          <w:rPr>
            <w:rStyle w:val="Hyperlink"/>
            <w:noProof/>
          </w:rPr>
          <w:t>Readiness for Implementing Housing First</w:t>
        </w:r>
        <w:r w:rsidR="0055775D">
          <w:rPr>
            <w:noProof/>
            <w:webHidden/>
          </w:rPr>
          <w:tab/>
        </w:r>
        <w:r w:rsidR="0055775D">
          <w:rPr>
            <w:noProof/>
            <w:webHidden/>
          </w:rPr>
          <w:fldChar w:fldCharType="begin"/>
        </w:r>
        <w:r w:rsidR="0055775D">
          <w:rPr>
            <w:noProof/>
            <w:webHidden/>
          </w:rPr>
          <w:instrText xml:space="preserve"> PAGEREF _Toc390785898 \h </w:instrText>
        </w:r>
        <w:r w:rsidR="0055775D">
          <w:rPr>
            <w:noProof/>
            <w:webHidden/>
          </w:rPr>
        </w:r>
        <w:r w:rsidR="0055775D">
          <w:rPr>
            <w:noProof/>
            <w:webHidden/>
          </w:rPr>
          <w:fldChar w:fldCharType="separate"/>
        </w:r>
        <w:r w:rsidR="002078AC">
          <w:rPr>
            <w:noProof/>
            <w:webHidden/>
          </w:rPr>
          <w:t>4</w:t>
        </w:r>
        <w:r w:rsidR="0055775D">
          <w:rPr>
            <w:noProof/>
            <w:webHidden/>
          </w:rPr>
          <w:fldChar w:fldCharType="end"/>
        </w:r>
      </w:hyperlink>
    </w:p>
    <w:p w:rsidR="0055775D" w:rsidRDefault="0062617F">
      <w:pPr>
        <w:pStyle w:val="TOC1"/>
        <w:rPr>
          <w:rFonts w:asciiTheme="minorHAnsi" w:eastAsiaTheme="minorEastAsia" w:hAnsiTheme="minorHAnsi"/>
          <w:b w:val="0"/>
          <w:color w:val="auto"/>
          <w:sz w:val="22"/>
          <w:lang w:val="en-CA"/>
        </w:rPr>
      </w:pPr>
      <w:hyperlink w:anchor="_Toc390785899" w:history="1">
        <w:r w:rsidR="0055775D" w:rsidRPr="0024036E">
          <w:rPr>
            <w:rStyle w:val="Hyperlink"/>
          </w:rPr>
          <w:t>Community Advisory Board Membership</w:t>
        </w:r>
        <w:r w:rsidR="0055775D">
          <w:rPr>
            <w:webHidden/>
          </w:rPr>
          <w:tab/>
        </w:r>
        <w:r w:rsidR="0055775D">
          <w:rPr>
            <w:webHidden/>
          </w:rPr>
          <w:fldChar w:fldCharType="begin"/>
        </w:r>
        <w:r w:rsidR="0055775D">
          <w:rPr>
            <w:webHidden/>
          </w:rPr>
          <w:instrText xml:space="preserve"> PAGEREF _Toc390785899 \h </w:instrText>
        </w:r>
        <w:r w:rsidR="0055775D">
          <w:rPr>
            <w:webHidden/>
          </w:rPr>
        </w:r>
        <w:r w:rsidR="0055775D">
          <w:rPr>
            <w:webHidden/>
          </w:rPr>
          <w:fldChar w:fldCharType="separate"/>
        </w:r>
        <w:r w:rsidR="002078AC">
          <w:rPr>
            <w:webHidden/>
          </w:rPr>
          <w:t>6</w:t>
        </w:r>
        <w:r w:rsidR="0055775D">
          <w:rPr>
            <w:webHidden/>
          </w:rPr>
          <w:fldChar w:fldCharType="end"/>
        </w:r>
      </w:hyperlink>
    </w:p>
    <w:p w:rsidR="0055775D" w:rsidRDefault="0062617F">
      <w:pPr>
        <w:pStyle w:val="TOC1"/>
        <w:rPr>
          <w:rFonts w:asciiTheme="minorHAnsi" w:eastAsiaTheme="minorEastAsia" w:hAnsiTheme="minorHAnsi"/>
          <w:b w:val="0"/>
          <w:color w:val="auto"/>
          <w:sz w:val="22"/>
          <w:lang w:val="en-CA"/>
        </w:rPr>
      </w:pPr>
      <w:hyperlink w:anchor="_Toc390785900" w:history="1">
        <w:r w:rsidR="0055775D" w:rsidRPr="0024036E">
          <w:rPr>
            <w:rStyle w:val="Hyperlink"/>
          </w:rPr>
          <w:t>Planning and Reporting</w:t>
        </w:r>
        <w:r w:rsidR="0055775D">
          <w:rPr>
            <w:webHidden/>
          </w:rPr>
          <w:tab/>
        </w:r>
        <w:r w:rsidR="0055775D">
          <w:rPr>
            <w:webHidden/>
          </w:rPr>
          <w:fldChar w:fldCharType="begin"/>
        </w:r>
        <w:r w:rsidR="0055775D">
          <w:rPr>
            <w:webHidden/>
          </w:rPr>
          <w:instrText xml:space="preserve"> PAGEREF _Toc390785900 \h </w:instrText>
        </w:r>
        <w:r w:rsidR="0055775D">
          <w:rPr>
            <w:webHidden/>
          </w:rPr>
        </w:r>
        <w:r w:rsidR="0055775D">
          <w:rPr>
            <w:webHidden/>
          </w:rPr>
          <w:fldChar w:fldCharType="separate"/>
        </w:r>
        <w:r w:rsidR="002078AC">
          <w:rPr>
            <w:webHidden/>
          </w:rPr>
          <w:t>8</w:t>
        </w:r>
        <w:r w:rsidR="0055775D">
          <w:rPr>
            <w:webHidden/>
          </w:rPr>
          <w:fldChar w:fldCharType="end"/>
        </w:r>
      </w:hyperlink>
    </w:p>
    <w:p w:rsidR="0055775D" w:rsidRDefault="0062617F">
      <w:pPr>
        <w:pStyle w:val="TOC2"/>
        <w:rPr>
          <w:rFonts w:asciiTheme="minorHAnsi" w:hAnsiTheme="minorHAnsi"/>
          <w:noProof/>
          <w:sz w:val="22"/>
        </w:rPr>
      </w:pPr>
      <w:hyperlink w:anchor="_Toc390785901" w:history="1">
        <w:r w:rsidR="0055775D" w:rsidRPr="0024036E">
          <w:rPr>
            <w:rStyle w:val="Hyperlink"/>
            <w:noProof/>
          </w:rPr>
          <w:t>Your Planning Process</w:t>
        </w:r>
        <w:r w:rsidR="0055775D">
          <w:rPr>
            <w:noProof/>
            <w:webHidden/>
          </w:rPr>
          <w:tab/>
        </w:r>
        <w:r w:rsidR="0055775D">
          <w:rPr>
            <w:noProof/>
            <w:webHidden/>
          </w:rPr>
          <w:fldChar w:fldCharType="begin"/>
        </w:r>
        <w:r w:rsidR="0055775D">
          <w:rPr>
            <w:noProof/>
            <w:webHidden/>
          </w:rPr>
          <w:instrText xml:space="preserve"> PAGEREF _Toc390785901 \h </w:instrText>
        </w:r>
        <w:r w:rsidR="0055775D">
          <w:rPr>
            <w:noProof/>
            <w:webHidden/>
          </w:rPr>
        </w:r>
        <w:r w:rsidR="0055775D">
          <w:rPr>
            <w:noProof/>
            <w:webHidden/>
          </w:rPr>
          <w:fldChar w:fldCharType="separate"/>
        </w:r>
        <w:r w:rsidR="002078AC">
          <w:rPr>
            <w:noProof/>
            <w:webHidden/>
          </w:rPr>
          <w:t>8</w:t>
        </w:r>
        <w:r w:rsidR="0055775D">
          <w:rPr>
            <w:noProof/>
            <w:webHidden/>
          </w:rPr>
          <w:fldChar w:fldCharType="end"/>
        </w:r>
      </w:hyperlink>
    </w:p>
    <w:p w:rsidR="0055775D" w:rsidRDefault="0062617F">
      <w:pPr>
        <w:pStyle w:val="TOC2"/>
        <w:rPr>
          <w:rFonts w:asciiTheme="minorHAnsi" w:hAnsiTheme="minorHAnsi"/>
          <w:noProof/>
          <w:sz w:val="22"/>
        </w:rPr>
      </w:pPr>
      <w:hyperlink w:anchor="_Toc390785902" w:history="1">
        <w:r w:rsidR="0055775D" w:rsidRPr="0024036E">
          <w:rPr>
            <w:rStyle w:val="Hyperlink"/>
            <w:noProof/>
          </w:rPr>
          <w:t>Reporting</w:t>
        </w:r>
        <w:r w:rsidR="0055775D">
          <w:rPr>
            <w:noProof/>
            <w:webHidden/>
          </w:rPr>
          <w:tab/>
        </w:r>
        <w:r w:rsidR="0055775D">
          <w:rPr>
            <w:noProof/>
            <w:webHidden/>
          </w:rPr>
          <w:fldChar w:fldCharType="begin"/>
        </w:r>
        <w:r w:rsidR="0055775D">
          <w:rPr>
            <w:noProof/>
            <w:webHidden/>
          </w:rPr>
          <w:instrText xml:space="preserve"> PAGEREF _Toc390785902 \h </w:instrText>
        </w:r>
        <w:r w:rsidR="0055775D">
          <w:rPr>
            <w:noProof/>
            <w:webHidden/>
          </w:rPr>
        </w:r>
        <w:r w:rsidR="0055775D">
          <w:rPr>
            <w:noProof/>
            <w:webHidden/>
          </w:rPr>
          <w:fldChar w:fldCharType="separate"/>
        </w:r>
        <w:r w:rsidR="002078AC">
          <w:rPr>
            <w:noProof/>
            <w:webHidden/>
          </w:rPr>
          <w:t>12</w:t>
        </w:r>
        <w:r w:rsidR="0055775D">
          <w:rPr>
            <w:noProof/>
            <w:webHidden/>
          </w:rPr>
          <w:fldChar w:fldCharType="end"/>
        </w:r>
      </w:hyperlink>
    </w:p>
    <w:p w:rsidR="0055775D" w:rsidRDefault="0062617F">
      <w:pPr>
        <w:pStyle w:val="TOC1"/>
        <w:rPr>
          <w:rFonts w:asciiTheme="minorHAnsi" w:eastAsiaTheme="minorEastAsia" w:hAnsiTheme="minorHAnsi"/>
          <w:b w:val="0"/>
          <w:color w:val="auto"/>
          <w:sz w:val="22"/>
          <w:lang w:val="en-CA"/>
        </w:rPr>
      </w:pPr>
      <w:hyperlink w:anchor="_Toc390785903" w:history="1">
        <w:r w:rsidR="0055775D" w:rsidRPr="0024036E">
          <w:rPr>
            <w:rStyle w:val="Hyperlink"/>
          </w:rPr>
          <w:t>Your Priorities</w:t>
        </w:r>
        <w:r w:rsidR="0055775D">
          <w:rPr>
            <w:webHidden/>
          </w:rPr>
          <w:tab/>
        </w:r>
        <w:r w:rsidR="0055775D">
          <w:rPr>
            <w:webHidden/>
          </w:rPr>
          <w:fldChar w:fldCharType="begin"/>
        </w:r>
        <w:r w:rsidR="0055775D">
          <w:rPr>
            <w:webHidden/>
          </w:rPr>
          <w:instrText xml:space="preserve"> PAGEREF _Toc390785903 \h </w:instrText>
        </w:r>
        <w:r w:rsidR="0055775D">
          <w:rPr>
            <w:webHidden/>
          </w:rPr>
        </w:r>
        <w:r w:rsidR="0055775D">
          <w:rPr>
            <w:webHidden/>
          </w:rPr>
          <w:fldChar w:fldCharType="separate"/>
        </w:r>
        <w:r w:rsidR="002078AC">
          <w:rPr>
            <w:webHidden/>
          </w:rPr>
          <w:t>13</w:t>
        </w:r>
        <w:r w:rsidR="0055775D">
          <w:rPr>
            <w:webHidden/>
          </w:rPr>
          <w:fldChar w:fldCharType="end"/>
        </w:r>
      </w:hyperlink>
    </w:p>
    <w:p w:rsidR="0055775D" w:rsidRDefault="0062617F">
      <w:pPr>
        <w:pStyle w:val="TOC2"/>
        <w:rPr>
          <w:rFonts w:asciiTheme="minorHAnsi" w:hAnsiTheme="minorHAnsi"/>
          <w:noProof/>
          <w:sz w:val="22"/>
        </w:rPr>
      </w:pPr>
      <w:hyperlink w:anchor="_Toc390785904" w:history="1">
        <w:r w:rsidR="0055775D" w:rsidRPr="0024036E">
          <w:rPr>
            <w:rStyle w:val="Hyperlink"/>
            <w:noProof/>
          </w:rPr>
          <w:t>Description of your Priorities</w:t>
        </w:r>
        <w:r w:rsidR="0055775D">
          <w:rPr>
            <w:noProof/>
            <w:webHidden/>
          </w:rPr>
          <w:tab/>
        </w:r>
        <w:r w:rsidR="0055775D">
          <w:rPr>
            <w:noProof/>
            <w:webHidden/>
          </w:rPr>
          <w:fldChar w:fldCharType="begin"/>
        </w:r>
        <w:r w:rsidR="0055775D">
          <w:rPr>
            <w:noProof/>
            <w:webHidden/>
          </w:rPr>
          <w:instrText xml:space="preserve"> PAGEREF _Toc390785904 \h </w:instrText>
        </w:r>
        <w:r w:rsidR="0055775D">
          <w:rPr>
            <w:noProof/>
            <w:webHidden/>
          </w:rPr>
        </w:r>
        <w:r w:rsidR="0055775D">
          <w:rPr>
            <w:noProof/>
            <w:webHidden/>
          </w:rPr>
          <w:fldChar w:fldCharType="separate"/>
        </w:r>
        <w:r w:rsidR="002078AC">
          <w:rPr>
            <w:noProof/>
            <w:webHidden/>
          </w:rPr>
          <w:t>18</w:t>
        </w:r>
        <w:r w:rsidR="0055775D">
          <w:rPr>
            <w:noProof/>
            <w:webHidden/>
          </w:rPr>
          <w:fldChar w:fldCharType="end"/>
        </w:r>
      </w:hyperlink>
    </w:p>
    <w:p w:rsidR="009701F5" w:rsidRPr="00640326" w:rsidRDefault="0055775D" w:rsidP="0055775D">
      <w:r w:rsidRPr="00950CCB">
        <w:rPr>
          <w:lang w:val="en-US"/>
        </w:rPr>
        <w:fldChar w:fldCharType="end"/>
      </w:r>
    </w:p>
    <w:p w:rsidR="009701F5" w:rsidRDefault="009701F5">
      <w:pPr>
        <w:rPr>
          <w:rFonts w:ascii="Cambria" w:eastAsia="Times New Roman" w:hAnsi="Cambria"/>
          <w:color w:val="343434"/>
          <w:spacing w:val="5"/>
          <w:kern w:val="28"/>
          <w:sz w:val="52"/>
          <w:szCs w:val="52"/>
        </w:rPr>
      </w:pPr>
      <w:r>
        <w:br w:type="page"/>
      </w:r>
    </w:p>
    <w:p w:rsidR="009701F5" w:rsidRDefault="009701F5" w:rsidP="009B1D78">
      <w:pPr>
        <w:pStyle w:val="Title"/>
      </w:pPr>
      <w:bookmarkStart w:id="1" w:name="_Toc390785896"/>
      <w:r w:rsidRPr="00545B5F">
        <w:lastRenderedPageBreak/>
        <w:t>Current Situation</w:t>
      </w:r>
      <w:r>
        <w:t>:  Establishing your Baseline Data</w:t>
      </w:r>
      <w:bookmarkEnd w:id="1"/>
    </w:p>
    <w:p w:rsidR="009701F5" w:rsidRDefault="009701F5" w:rsidP="00EA2E9B">
      <w:pPr>
        <w:pStyle w:val="Heading2"/>
        <w:rPr>
          <w:rFonts w:cs="Tahoma"/>
          <w:b w:val="0"/>
          <w:szCs w:val="24"/>
        </w:rPr>
      </w:pPr>
      <w:bookmarkStart w:id="2" w:name="_Toc390785897"/>
      <w:r>
        <w:t>Data</w:t>
      </w:r>
      <w:bookmarkEnd w:id="2"/>
    </w:p>
    <w:p w:rsidR="009701F5" w:rsidRPr="000614E0" w:rsidRDefault="009701F5" w:rsidP="00EA2E9B">
      <w:pPr>
        <w:rPr>
          <w:color w:val="00B050"/>
        </w:rPr>
      </w:pPr>
      <w:r w:rsidRPr="00DE6B98">
        <w:rPr>
          <w:rFonts w:cs="Tahoma"/>
          <w:b/>
          <w:szCs w:val="24"/>
        </w:rPr>
        <w:t>Please report on your current situation based on the following indicators.  All CABs should review their progress annually against these indicators.  This review will form part of the annual update.</w:t>
      </w:r>
      <w:r>
        <w:rPr>
          <w:rFonts w:cs="Tahoma"/>
          <w:b/>
          <w:szCs w:val="24"/>
        </w:rPr>
        <w:t xml:space="preserve">  </w:t>
      </w:r>
      <w:r>
        <w:rPr>
          <w:rFonts w:cs="Tahoma"/>
          <w:b/>
          <w:color w:val="00B050"/>
          <w:szCs w:val="24"/>
        </w:rPr>
        <w:t xml:space="preserve">Note:  </w:t>
      </w:r>
      <w:r>
        <w:rPr>
          <w:rFonts w:cs="Tahoma"/>
          <w:color w:val="00B050"/>
          <w:szCs w:val="24"/>
        </w:rPr>
        <w:t>Although this data is not required at this time, data for 2013 will be required as part of the first annual update.</w:t>
      </w:r>
    </w:p>
    <w:tbl>
      <w:tblPr>
        <w:tblStyle w:val="MediumGrid2-Accent5"/>
        <w:tblW w:w="0" w:type="auto"/>
        <w:jc w:val="center"/>
        <w:tblLook w:val="04A0" w:firstRow="1" w:lastRow="0" w:firstColumn="1" w:lastColumn="0" w:noHBand="0" w:noVBand="1"/>
      </w:tblPr>
      <w:tblGrid>
        <w:gridCol w:w="6821"/>
        <w:gridCol w:w="2755"/>
      </w:tblGrid>
      <w:tr w:rsidR="009701F5" w:rsidRPr="003B282C" w:rsidTr="009368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6821" w:type="dxa"/>
          </w:tcPr>
          <w:p w:rsidR="009701F5" w:rsidRPr="001D51EC" w:rsidRDefault="009701F5" w:rsidP="001F0E4A">
            <w:pPr>
              <w:pStyle w:val="ListParagraph"/>
              <w:numPr>
                <w:ilvl w:val="0"/>
                <w:numId w:val="4"/>
              </w:numPr>
              <w:rPr>
                <w:b w:val="0"/>
              </w:rPr>
            </w:pPr>
            <w:r w:rsidRPr="001D51EC">
              <w:rPr>
                <w:b w:val="0"/>
              </w:rPr>
              <w:t xml:space="preserve">Number of unique individuals who used an emergency homeless shelter in the twelve month period between January 1, 2012 and December 31, 2012 </w:t>
            </w:r>
          </w:p>
        </w:tc>
        <w:tc>
          <w:tcPr>
            <w:tcW w:w="2755" w:type="dxa"/>
          </w:tcPr>
          <w:p w:rsidR="009701F5" w:rsidRPr="00111392" w:rsidRDefault="009701F5" w:rsidP="00C260BB">
            <w:pPr>
              <w:jc w:val="right"/>
              <w:cnfStyle w:val="100000000000" w:firstRow="1" w:lastRow="0" w:firstColumn="0" w:lastColumn="0" w:oddVBand="0" w:evenVBand="0" w:oddHBand="0" w:evenHBand="0" w:firstRowFirstColumn="0" w:firstRowLastColumn="0" w:lastRowFirstColumn="0" w:lastRowLastColumn="0"/>
              <w:rPr>
                <w:rFonts w:cs="Times New Roman"/>
                <w:b w:val="0"/>
                <w:szCs w:val="20"/>
              </w:rPr>
            </w:pPr>
          </w:p>
        </w:tc>
      </w:tr>
      <w:tr w:rsidR="009701F5" w:rsidRPr="003B282C" w:rsidTr="009368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21" w:type="dxa"/>
          </w:tcPr>
          <w:p w:rsidR="009701F5" w:rsidRPr="001D51EC" w:rsidRDefault="009701F5" w:rsidP="001F0E4A">
            <w:pPr>
              <w:pStyle w:val="ListParagraph"/>
              <w:numPr>
                <w:ilvl w:val="0"/>
                <w:numId w:val="4"/>
              </w:numPr>
              <w:rPr>
                <w:b w:val="0"/>
              </w:rPr>
            </w:pPr>
            <w:r w:rsidRPr="001D51EC">
              <w:rPr>
                <w:b w:val="0"/>
              </w:rPr>
              <w:t xml:space="preserve">Number of shelter users who were chronically homeless in 2012 </w:t>
            </w:r>
          </w:p>
        </w:tc>
        <w:tc>
          <w:tcPr>
            <w:tcW w:w="2755" w:type="dxa"/>
          </w:tcPr>
          <w:p w:rsidR="009701F5" w:rsidRPr="00DE6B98" w:rsidRDefault="009701F5" w:rsidP="00C260BB">
            <w:pPr>
              <w:jc w:val="right"/>
              <w:cnfStyle w:val="000000100000" w:firstRow="0" w:lastRow="0" w:firstColumn="0" w:lastColumn="0" w:oddVBand="0" w:evenVBand="0" w:oddHBand="1" w:evenHBand="0" w:firstRowFirstColumn="0" w:firstRowLastColumn="0" w:lastRowFirstColumn="0" w:lastRowLastColumn="0"/>
              <w:rPr>
                <w:rFonts w:cs="Times New Roman"/>
                <w:szCs w:val="20"/>
              </w:rPr>
            </w:pPr>
          </w:p>
        </w:tc>
      </w:tr>
      <w:tr w:rsidR="009701F5" w:rsidRPr="003B282C" w:rsidTr="009368F3">
        <w:trPr>
          <w:jc w:val="center"/>
        </w:trPr>
        <w:tc>
          <w:tcPr>
            <w:cnfStyle w:val="001000000000" w:firstRow="0" w:lastRow="0" w:firstColumn="1" w:lastColumn="0" w:oddVBand="0" w:evenVBand="0" w:oddHBand="0" w:evenHBand="0" w:firstRowFirstColumn="0" w:firstRowLastColumn="0" w:lastRowFirstColumn="0" w:lastRowLastColumn="0"/>
            <w:tcW w:w="6821" w:type="dxa"/>
          </w:tcPr>
          <w:p w:rsidR="009701F5" w:rsidRPr="001D51EC" w:rsidRDefault="009701F5" w:rsidP="001F0E4A">
            <w:pPr>
              <w:pStyle w:val="ListParagraph"/>
              <w:numPr>
                <w:ilvl w:val="0"/>
                <w:numId w:val="4"/>
              </w:numPr>
              <w:rPr>
                <w:b w:val="0"/>
              </w:rPr>
            </w:pPr>
            <w:r w:rsidRPr="001D51EC">
              <w:rPr>
                <w:b w:val="0"/>
              </w:rPr>
              <w:t xml:space="preserve">Number of shelter users who were episodically homelessness in 2012 </w:t>
            </w:r>
          </w:p>
        </w:tc>
        <w:tc>
          <w:tcPr>
            <w:tcW w:w="2755" w:type="dxa"/>
          </w:tcPr>
          <w:p w:rsidR="009701F5" w:rsidRPr="00DE6B98" w:rsidRDefault="009701F5" w:rsidP="00C260BB">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p>
        </w:tc>
      </w:tr>
      <w:tr w:rsidR="009701F5" w:rsidRPr="003B282C" w:rsidTr="009368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21" w:type="dxa"/>
          </w:tcPr>
          <w:p w:rsidR="009701F5" w:rsidRPr="001D51EC" w:rsidRDefault="009701F5" w:rsidP="001F0E4A">
            <w:pPr>
              <w:pStyle w:val="ListParagraph"/>
              <w:numPr>
                <w:ilvl w:val="0"/>
                <w:numId w:val="4"/>
              </w:numPr>
              <w:rPr>
                <w:b w:val="0"/>
              </w:rPr>
            </w:pPr>
            <w:r w:rsidRPr="001D51EC">
              <w:rPr>
                <w:b w:val="0"/>
              </w:rPr>
              <w:t xml:space="preserve">Number of homeless veterans who used an emergency homeless shelter in 2012. </w:t>
            </w:r>
          </w:p>
        </w:tc>
        <w:tc>
          <w:tcPr>
            <w:tcW w:w="2755" w:type="dxa"/>
          </w:tcPr>
          <w:p w:rsidR="009701F5" w:rsidRPr="00DE6B98" w:rsidRDefault="009701F5" w:rsidP="00C260BB">
            <w:pPr>
              <w:jc w:val="right"/>
              <w:cnfStyle w:val="000000100000" w:firstRow="0" w:lastRow="0" w:firstColumn="0" w:lastColumn="0" w:oddVBand="0" w:evenVBand="0" w:oddHBand="1" w:evenHBand="0" w:firstRowFirstColumn="0" w:firstRowLastColumn="0" w:lastRowFirstColumn="0" w:lastRowLastColumn="0"/>
              <w:rPr>
                <w:rFonts w:cs="Times New Roman"/>
                <w:szCs w:val="20"/>
              </w:rPr>
            </w:pPr>
          </w:p>
        </w:tc>
      </w:tr>
      <w:tr w:rsidR="009701F5" w:rsidRPr="003B282C" w:rsidTr="009368F3">
        <w:trPr>
          <w:jc w:val="center"/>
        </w:trPr>
        <w:tc>
          <w:tcPr>
            <w:cnfStyle w:val="001000000000" w:firstRow="0" w:lastRow="0" w:firstColumn="1" w:lastColumn="0" w:oddVBand="0" w:evenVBand="0" w:oddHBand="0" w:evenHBand="0" w:firstRowFirstColumn="0" w:firstRowLastColumn="0" w:lastRowFirstColumn="0" w:lastRowLastColumn="0"/>
            <w:tcW w:w="6821" w:type="dxa"/>
          </w:tcPr>
          <w:p w:rsidR="009701F5" w:rsidRPr="001D51EC" w:rsidRDefault="009701F5" w:rsidP="001F0E4A">
            <w:pPr>
              <w:pStyle w:val="ListParagraph"/>
              <w:numPr>
                <w:ilvl w:val="0"/>
                <w:numId w:val="4"/>
              </w:numPr>
              <w:rPr>
                <w:b w:val="0"/>
              </w:rPr>
            </w:pPr>
            <w:r w:rsidRPr="001D51EC">
              <w:rPr>
                <w:b w:val="0"/>
              </w:rPr>
              <w:t xml:space="preserve">Estimated number of homeless veterans who were chronically or episodically homeless in 2012. </w:t>
            </w:r>
          </w:p>
        </w:tc>
        <w:tc>
          <w:tcPr>
            <w:tcW w:w="2755" w:type="dxa"/>
          </w:tcPr>
          <w:p w:rsidR="009701F5" w:rsidRPr="00DE6B98" w:rsidRDefault="009701F5" w:rsidP="00C260BB">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p>
        </w:tc>
      </w:tr>
      <w:tr w:rsidR="009701F5" w:rsidRPr="003B282C" w:rsidTr="009368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21" w:type="dxa"/>
            <w:tcBorders>
              <w:bottom w:val="single" w:sz="8" w:space="0" w:color="4BACC6" w:themeColor="accent5"/>
            </w:tcBorders>
          </w:tcPr>
          <w:p w:rsidR="009701F5" w:rsidRPr="001D51EC" w:rsidRDefault="009701F5" w:rsidP="001F0E4A">
            <w:pPr>
              <w:pStyle w:val="ListParagraph"/>
              <w:numPr>
                <w:ilvl w:val="0"/>
                <w:numId w:val="4"/>
              </w:numPr>
              <w:rPr>
                <w:b w:val="0"/>
              </w:rPr>
            </w:pPr>
            <w:r w:rsidRPr="001D51EC">
              <w:rPr>
                <w:rFonts w:cs="Tahoma"/>
                <w:b w:val="0"/>
                <w:szCs w:val="24"/>
              </w:rPr>
              <w:t>Number of homeless individuals identified during the latest point in time count (if available)</w:t>
            </w:r>
            <w:r w:rsidRPr="001D51EC">
              <w:rPr>
                <w:rFonts w:cs="Tahoma"/>
                <w:b w:val="0"/>
                <w:szCs w:val="24"/>
              </w:rPr>
              <w:tab/>
              <w:t xml:space="preserve"> </w:t>
            </w:r>
          </w:p>
        </w:tc>
        <w:tc>
          <w:tcPr>
            <w:tcW w:w="2755" w:type="dxa"/>
            <w:tcBorders>
              <w:bottom w:val="single" w:sz="8" w:space="0" w:color="4BACC6" w:themeColor="accent5"/>
            </w:tcBorders>
          </w:tcPr>
          <w:p w:rsidR="009701F5" w:rsidRPr="00DE6B98" w:rsidRDefault="009701F5" w:rsidP="00C260BB">
            <w:pPr>
              <w:jc w:val="right"/>
              <w:cnfStyle w:val="000000100000" w:firstRow="0" w:lastRow="0" w:firstColumn="0" w:lastColumn="0" w:oddVBand="0" w:evenVBand="0" w:oddHBand="1" w:evenHBand="0" w:firstRowFirstColumn="0" w:firstRowLastColumn="0" w:lastRowFirstColumn="0" w:lastRowLastColumn="0"/>
              <w:rPr>
                <w:rFonts w:cs="Times New Roman"/>
                <w:szCs w:val="20"/>
              </w:rPr>
            </w:pPr>
          </w:p>
        </w:tc>
      </w:tr>
      <w:tr w:rsidR="009701F5" w:rsidRPr="003B282C" w:rsidTr="009368F3">
        <w:trPr>
          <w:jc w:val="center"/>
        </w:trPr>
        <w:tc>
          <w:tcPr>
            <w:cnfStyle w:val="001000000000" w:firstRow="0" w:lastRow="0" w:firstColumn="1" w:lastColumn="0" w:oddVBand="0" w:evenVBand="0" w:oddHBand="0" w:evenHBand="0" w:firstRowFirstColumn="0" w:firstRowLastColumn="0" w:lastRowFirstColumn="0" w:lastRowLastColumn="0"/>
            <w:tcW w:w="6821" w:type="dxa"/>
            <w:tcBorders>
              <w:top w:val="single" w:sz="8" w:space="0" w:color="4BACC6" w:themeColor="accent5"/>
            </w:tcBorders>
          </w:tcPr>
          <w:p w:rsidR="009701F5" w:rsidRPr="001D51EC" w:rsidRDefault="009701F5" w:rsidP="001F0E4A">
            <w:pPr>
              <w:pStyle w:val="ListParagraph"/>
              <w:numPr>
                <w:ilvl w:val="0"/>
                <w:numId w:val="4"/>
              </w:numPr>
              <w:rPr>
                <w:b w:val="0"/>
              </w:rPr>
            </w:pPr>
            <w:r w:rsidRPr="001D51EC">
              <w:rPr>
                <w:rFonts w:cs="Tahoma"/>
                <w:b w:val="0"/>
                <w:szCs w:val="24"/>
              </w:rPr>
              <w:t>Date count was undertaken</w:t>
            </w:r>
            <w:r w:rsidRPr="001D51EC">
              <w:rPr>
                <w:b w:val="0"/>
                <w:color w:val="00B050"/>
              </w:rPr>
              <w:t xml:space="preserve"> </w:t>
            </w:r>
          </w:p>
        </w:tc>
        <w:tc>
          <w:tcPr>
            <w:tcW w:w="2755" w:type="dxa"/>
            <w:tcBorders>
              <w:top w:val="single" w:sz="8" w:space="0" w:color="4BACC6" w:themeColor="accent5"/>
            </w:tcBorders>
          </w:tcPr>
          <w:p w:rsidR="009701F5" w:rsidRPr="00DE6B98" w:rsidRDefault="009701F5" w:rsidP="001E1D4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p>
        </w:tc>
      </w:tr>
      <w:tr w:rsidR="009701F5" w:rsidRPr="003B282C" w:rsidTr="009368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bottom w:val="single" w:sz="8" w:space="0" w:color="4BACC6" w:themeColor="accent5"/>
            </w:tcBorders>
          </w:tcPr>
          <w:p w:rsidR="009701F5" w:rsidRDefault="009701F5" w:rsidP="00C260BB">
            <w:pPr>
              <w:jc w:val="right"/>
              <w:rPr>
                <w:rFonts w:cs="Times New Roman"/>
                <w:szCs w:val="20"/>
              </w:rPr>
            </w:pPr>
          </w:p>
        </w:tc>
      </w:tr>
    </w:tbl>
    <w:p w:rsidR="009701F5" w:rsidRDefault="009701F5">
      <w:pPr>
        <w:rPr>
          <w:rStyle w:val="Heading2Char"/>
          <w:rFonts w:eastAsiaTheme="minorEastAsia"/>
        </w:rPr>
      </w:pPr>
    </w:p>
    <w:p w:rsidR="009701F5" w:rsidRDefault="009701F5">
      <w:pPr>
        <w:rPr>
          <w:rStyle w:val="Heading2Char"/>
          <w:rFonts w:eastAsiaTheme="minorEastAsia"/>
        </w:rPr>
      </w:pPr>
      <w:r>
        <w:rPr>
          <w:rStyle w:val="Heading2Char"/>
          <w:rFonts w:eastAsiaTheme="minorEastAsia"/>
        </w:rPr>
        <w:br w:type="page"/>
      </w:r>
    </w:p>
    <w:p w:rsidR="009701F5" w:rsidRPr="00B33C31" w:rsidRDefault="009701F5">
      <w:pPr>
        <w:rPr>
          <w:rFonts w:cs="Tahoma"/>
        </w:rPr>
      </w:pPr>
      <w:bookmarkStart w:id="3" w:name="_Toc390785898"/>
      <w:r w:rsidRPr="00E94ABD">
        <w:rPr>
          <w:rStyle w:val="Heading2Char"/>
          <w:rFonts w:eastAsiaTheme="minorEastAsia"/>
        </w:rPr>
        <w:lastRenderedPageBreak/>
        <w:t>Readiness for Implementing Housing First</w:t>
      </w:r>
      <w:bookmarkEnd w:id="3"/>
      <w:r>
        <w:br/>
      </w:r>
      <w:r w:rsidRPr="00DE6B98">
        <w:rPr>
          <w:rFonts w:cs="Tahoma"/>
          <w:b/>
        </w:rPr>
        <w:t>Please rate your community’s readiness to implement Housing First based on the following questions.</w:t>
      </w:r>
      <w:r w:rsidRPr="00B33C31">
        <w:rPr>
          <w:rFonts w:cs="Tahoma"/>
        </w:rPr>
        <w:t xml:space="preserve">  Each component of the scale has a rating of one to four with four demonstrating full implementation of the HPS HF model. Use this information to decide where to focus your efforts in implementing your HF program.  Because implementing Housing First may take some adjustments, </w:t>
      </w:r>
      <w:r>
        <w:rPr>
          <w:rFonts w:cs="Tahoma"/>
        </w:rPr>
        <w:t>communities</w:t>
      </w:r>
      <w:r w:rsidRPr="00B33C31">
        <w:rPr>
          <w:rFonts w:cs="Tahoma"/>
        </w:rPr>
        <w:t xml:space="preserve"> will have the opportunity to rate progress annually and use the information to update priori</w:t>
      </w:r>
      <w:r>
        <w:rPr>
          <w:rFonts w:cs="Tahoma"/>
        </w:rPr>
        <w:t xml:space="preserve">ties.  </w:t>
      </w:r>
      <w:r w:rsidRPr="00B33C31">
        <w:rPr>
          <w:rFonts w:cs="Tahoma"/>
        </w:rPr>
        <w:t xml:space="preserve">Note:  </w:t>
      </w:r>
      <w:r>
        <w:rPr>
          <w:rFonts w:cs="Tahoma"/>
        </w:rPr>
        <w:t>R</w:t>
      </w:r>
      <w:r w:rsidRPr="00B33C31">
        <w:rPr>
          <w:rFonts w:cs="Tahoma"/>
        </w:rPr>
        <w:t xml:space="preserve">esponses will only be used by ESDC to understand </w:t>
      </w:r>
      <w:r>
        <w:rPr>
          <w:rFonts w:cs="Tahoma"/>
        </w:rPr>
        <w:t>the</w:t>
      </w:r>
      <w:r w:rsidRPr="00B33C31">
        <w:rPr>
          <w:rFonts w:cs="Tahoma"/>
        </w:rPr>
        <w:t xml:space="preserve"> selection of the HF priorities and activities.</w:t>
      </w:r>
    </w:p>
    <w:tbl>
      <w:tblPr>
        <w:tblStyle w:val="MediumShading2-Accent5"/>
        <w:tblW w:w="0" w:type="auto"/>
        <w:jc w:val="center"/>
        <w:tblLook w:val="04A0" w:firstRow="1" w:lastRow="0" w:firstColumn="1" w:lastColumn="0" w:noHBand="0" w:noVBand="1"/>
      </w:tblPr>
      <w:tblGrid>
        <w:gridCol w:w="4789"/>
        <w:gridCol w:w="4787"/>
      </w:tblGrid>
      <w:tr w:rsidR="009701F5" w:rsidRPr="00B33C31" w:rsidTr="009368F3">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100" w:firstRow="0" w:lastRow="0" w:firstColumn="1" w:lastColumn="0" w:oddVBand="0" w:evenVBand="0" w:oddHBand="0" w:evenHBand="0" w:firstRowFirstColumn="1" w:firstRowLastColumn="0" w:lastRowFirstColumn="0" w:lastRowLastColumn="0"/>
            <w:tcW w:w="0" w:type="auto"/>
          </w:tcPr>
          <w:p w:rsidR="009701F5" w:rsidRPr="00B33C31" w:rsidRDefault="009701F5" w:rsidP="008B6D37">
            <w:pPr>
              <w:jc w:val="center"/>
              <w:rPr>
                <w:rFonts w:cs="Tahoma"/>
                <w:szCs w:val="24"/>
              </w:rPr>
            </w:pPr>
            <w:r w:rsidRPr="00B33C31">
              <w:rPr>
                <w:rFonts w:cs="Tahoma"/>
                <w:szCs w:val="24"/>
              </w:rPr>
              <w:t>Criterion</w:t>
            </w:r>
          </w:p>
        </w:tc>
        <w:tc>
          <w:tcPr>
            <w:tcW w:w="0" w:type="auto"/>
          </w:tcPr>
          <w:p w:rsidR="009701F5" w:rsidRPr="00B33C31" w:rsidRDefault="009701F5" w:rsidP="00470043">
            <w:pPr>
              <w:jc w:val="center"/>
              <w:cnfStyle w:val="100000000000" w:firstRow="1" w:lastRow="0" w:firstColumn="0" w:lastColumn="0" w:oddVBand="0" w:evenVBand="0" w:oddHBand="0" w:evenHBand="0" w:firstRowFirstColumn="0" w:firstRowLastColumn="0" w:lastRowFirstColumn="0" w:lastRowLastColumn="0"/>
              <w:rPr>
                <w:rFonts w:cs="Tahoma"/>
                <w:szCs w:val="24"/>
              </w:rPr>
            </w:pPr>
            <w:r>
              <w:rPr>
                <w:rFonts w:cs="Tahoma"/>
                <w:szCs w:val="24"/>
              </w:rPr>
              <w:t>Community’s Rating</w:t>
            </w:r>
          </w:p>
        </w:tc>
      </w:tr>
      <w:tr w:rsidR="009701F5" w:rsidRPr="00B33C31" w:rsidTr="009368F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gridSpan w:val="2"/>
          </w:tcPr>
          <w:p w:rsidR="009701F5" w:rsidRPr="00B33C31" w:rsidRDefault="009701F5" w:rsidP="005A224E">
            <w:pPr>
              <w:rPr>
                <w:rFonts w:cs="Tahoma"/>
                <w:szCs w:val="24"/>
              </w:rPr>
            </w:pPr>
            <w:r w:rsidRPr="00B33C31">
              <w:rPr>
                <w:rFonts w:cs="Tahoma"/>
                <w:szCs w:val="24"/>
              </w:rPr>
              <w:t>CORE PRINCIPLES</w:t>
            </w:r>
          </w:p>
        </w:tc>
      </w:tr>
      <w:tr w:rsidR="009701F5" w:rsidRPr="00B33C31" w:rsidTr="009368F3">
        <w:trPr>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9701F5" w:rsidRPr="00B33C31" w:rsidRDefault="009701F5" w:rsidP="005A224E">
            <w:pPr>
              <w:spacing w:after="80"/>
              <w:rPr>
                <w:rFonts w:cs="Tahoma"/>
                <w:szCs w:val="24"/>
              </w:rPr>
            </w:pPr>
            <w:r w:rsidRPr="00B33C31">
              <w:rPr>
                <w:rFonts w:cs="Tahoma"/>
                <w:szCs w:val="24"/>
              </w:rPr>
              <w:t xml:space="preserve">Rapid Housing with Supports. </w:t>
            </w:r>
            <w:r w:rsidRPr="00B33C31">
              <w:rPr>
                <w:rFonts w:cs="Tahoma"/>
                <w:b w:val="0"/>
                <w:szCs w:val="24"/>
              </w:rPr>
              <w:t>Program directly helps participants locate and secure permanent housing as rapidly as possible and assists them with moving-in or re-housing if needed.</w:t>
            </w:r>
            <w:r w:rsidRPr="00B33C31">
              <w:rPr>
                <w:rFonts w:cs="Tahoma"/>
                <w:szCs w:val="24"/>
              </w:rPr>
              <w:t xml:space="preserve"> </w:t>
            </w:r>
          </w:p>
        </w:tc>
        <w:tc>
          <w:tcPr>
            <w:tcW w:w="0" w:type="auto"/>
          </w:tcPr>
          <w:p w:rsidR="009701F5" w:rsidRPr="00DE6B98" w:rsidRDefault="009701F5" w:rsidP="00DE6B98">
            <w:pPr>
              <w:spacing w:after="80"/>
              <w:ind w:left="484" w:hanging="484"/>
              <w:cnfStyle w:val="000000000000" w:firstRow="0" w:lastRow="0" w:firstColumn="0" w:lastColumn="0" w:oddVBand="0" w:evenVBand="0" w:oddHBand="0" w:evenHBand="0" w:firstRowFirstColumn="0" w:firstRowLastColumn="0" w:lastRowFirstColumn="0" w:lastRowLastColumn="0"/>
              <w:rPr>
                <w:rFonts w:cs="Tahoma"/>
                <w:szCs w:val="24"/>
              </w:rPr>
            </w:pPr>
            <w:r w:rsidRPr="00DE6B98">
              <w:rPr>
                <w:noProof/>
              </w:rPr>
              <w:t>-2-: Program supports participants in locating housing within 4-6 months and does not offer participants who have lost housing a new housing unit.</w:t>
            </w:r>
          </w:p>
        </w:tc>
      </w:tr>
      <w:tr w:rsidR="009701F5" w:rsidRPr="00B33C31" w:rsidTr="009368F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9701F5" w:rsidRPr="00B33C31" w:rsidRDefault="009701F5" w:rsidP="005A224E">
            <w:pPr>
              <w:spacing w:after="80"/>
              <w:rPr>
                <w:rFonts w:cs="Tahoma"/>
                <w:szCs w:val="24"/>
              </w:rPr>
            </w:pPr>
            <w:r w:rsidRPr="00B33C31">
              <w:rPr>
                <w:rFonts w:cs="Tahoma"/>
                <w:szCs w:val="24"/>
              </w:rPr>
              <w:t xml:space="preserve">Housing Choice. </w:t>
            </w:r>
            <w:r w:rsidRPr="00B33C31">
              <w:rPr>
                <w:rFonts w:cs="Tahoma"/>
                <w:b w:val="0"/>
                <w:szCs w:val="24"/>
              </w:rPr>
              <w:t>Program participants choose the location and other features of their housing.</w:t>
            </w:r>
          </w:p>
        </w:tc>
        <w:tc>
          <w:tcPr>
            <w:tcW w:w="0" w:type="auto"/>
          </w:tcPr>
          <w:p w:rsidR="009701F5" w:rsidRPr="00DE6B98" w:rsidRDefault="009701F5" w:rsidP="00DE6B98">
            <w:pPr>
              <w:spacing w:after="80"/>
              <w:ind w:left="484" w:hanging="484"/>
              <w:cnfStyle w:val="000000100000" w:firstRow="0" w:lastRow="0" w:firstColumn="0" w:lastColumn="0" w:oddVBand="0" w:evenVBand="0" w:oddHBand="1" w:evenHBand="0" w:firstRowFirstColumn="0" w:firstRowLastColumn="0" w:lastRowFirstColumn="0" w:lastRowLastColumn="0"/>
              <w:rPr>
                <w:noProof/>
              </w:rPr>
            </w:pPr>
            <w:r w:rsidRPr="00DE6B98">
              <w:rPr>
                <w:noProof/>
              </w:rPr>
              <w:t>-3-: Participants have some choice in location and other features of their housing, including decorating and furnishing their unit.</w:t>
            </w:r>
          </w:p>
        </w:tc>
      </w:tr>
      <w:tr w:rsidR="009701F5" w:rsidRPr="00B33C31" w:rsidTr="009368F3">
        <w:trPr>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9701F5" w:rsidRPr="00B33C31" w:rsidRDefault="009701F5" w:rsidP="005A224E">
            <w:pPr>
              <w:spacing w:after="80"/>
              <w:rPr>
                <w:rFonts w:cs="Tahoma"/>
                <w:szCs w:val="24"/>
              </w:rPr>
            </w:pPr>
            <w:r w:rsidRPr="00B33C31">
              <w:rPr>
                <w:rFonts w:cs="Tahoma"/>
                <w:szCs w:val="24"/>
              </w:rPr>
              <w:t xml:space="preserve">Separating housing provision from other services. </w:t>
            </w:r>
            <w:r w:rsidRPr="00B33C31">
              <w:rPr>
                <w:rFonts w:cs="Tahoma"/>
                <w:b w:val="0"/>
                <w:szCs w:val="24"/>
              </w:rPr>
              <w:t>Extent to which program participants are not required to demonstrate housing readiness.</w:t>
            </w:r>
          </w:p>
        </w:tc>
        <w:tc>
          <w:tcPr>
            <w:tcW w:w="0" w:type="auto"/>
          </w:tcPr>
          <w:p w:rsidR="009701F5" w:rsidRPr="00DE6B98" w:rsidRDefault="009701F5" w:rsidP="00DE6B98">
            <w:pPr>
              <w:spacing w:after="80"/>
              <w:ind w:left="484" w:hanging="484"/>
              <w:cnfStyle w:val="000000000000" w:firstRow="0" w:lastRow="0" w:firstColumn="0" w:lastColumn="0" w:oddVBand="0" w:evenVBand="0" w:oddHBand="0" w:evenHBand="0" w:firstRowFirstColumn="0" w:firstRowLastColumn="0" w:lastRowFirstColumn="0" w:lastRowLastColumn="0"/>
              <w:rPr>
                <w:noProof/>
              </w:rPr>
            </w:pPr>
            <w:r w:rsidRPr="00DE6B98">
              <w:rPr>
                <w:noProof/>
              </w:rPr>
              <w:t>-3-: Participants have access to housing with minimal readiness requirements.</w:t>
            </w:r>
          </w:p>
        </w:tc>
      </w:tr>
      <w:tr w:rsidR="009701F5" w:rsidRPr="00B33C31" w:rsidTr="009368F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9701F5" w:rsidRPr="00B33C31" w:rsidRDefault="009701F5" w:rsidP="005A224E">
            <w:pPr>
              <w:spacing w:after="80"/>
              <w:rPr>
                <w:rFonts w:cs="Tahoma"/>
                <w:szCs w:val="24"/>
              </w:rPr>
            </w:pPr>
            <w:r w:rsidRPr="00B33C31">
              <w:rPr>
                <w:rFonts w:cs="Tahoma"/>
                <w:szCs w:val="24"/>
              </w:rPr>
              <w:t xml:space="preserve">Integrated Housing. </w:t>
            </w:r>
            <w:r w:rsidRPr="00B33C31">
              <w:rPr>
                <w:rFonts w:cs="Tahoma"/>
                <w:b w:val="0"/>
                <w:szCs w:val="24"/>
              </w:rPr>
              <w:t>Extent to which housing tenure is assumed to be permanent housing with no actual or expected time limits, other than those defined under a standard lease or occupancy agreement.</w:t>
            </w:r>
          </w:p>
        </w:tc>
        <w:tc>
          <w:tcPr>
            <w:tcW w:w="0" w:type="auto"/>
          </w:tcPr>
          <w:p w:rsidR="009701F5" w:rsidRPr="00DE6B98" w:rsidRDefault="009701F5" w:rsidP="00DE6B98">
            <w:pPr>
              <w:spacing w:after="80"/>
              <w:ind w:left="484" w:hanging="484"/>
              <w:cnfStyle w:val="000000100000" w:firstRow="0" w:lastRow="0" w:firstColumn="0" w:lastColumn="0" w:oddVBand="0" w:evenVBand="0" w:oddHBand="1" w:evenHBand="0" w:firstRowFirstColumn="0" w:firstRowLastColumn="0" w:lastRowFirstColumn="0" w:lastRowLastColumn="0"/>
              <w:rPr>
                <w:noProof/>
              </w:rPr>
            </w:pPr>
            <w:r w:rsidRPr="00DE6B98">
              <w:rPr>
                <w:noProof/>
              </w:rPr>
              <w:t>-4-: Participants live in housing with landlord-tenant agreements and there are no time limits on housing tenure other than those defined under a standard lease or occupancy agreement.</w:t>
            </w:r>
          </w:p>
        </w:tc>
      </w:tr>
      <w:tr w:rsidR="009701F5" w:rsidRPr="00B33C31" w:rsidTr="009368F3">
        <w:trPr>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9701F5" w:rsidRPr="00B33C31" w:rsidRDefault="009701F5" w:rsidP="005A224E">
            <w:pPr>
              <w:spacing w:after="80"/>
              <w:rPr>
                <w:rFonts w:cs="Tahoma"/>
                <w:szCs w:val="24"/>
              </w:rPr>
            </w:pPr>
            <w:r w:rsidRPr="00B33C31">
              <w:rPr>
                <w:rFonts w:cs="Tahoma"/>
                <w:szCs w:val="24"/>
              </w:rPr>
              <w:t xml:space="preserve">Tenancy Rights and Responsibilities. </w:t>
            </w:r>
            <w:r w:rsidRPr="00B33C31">
              <w:rPr>
                <w:rFonts w:cs="Tahoma"/>
                <w:b w:val="0"/>
                <w:szCs w:val="24"/>
              </w:rPr>
              <w:t>Extent to which program participants have legal rights to the unit.</w:t>
            </w:r>
          </w:p>
        </w:tc>
        <w:tc>
          <w:tcPr>
            <w:tcW w:w="0" w:type="auto"/>
          </w:tcPr>
          <w:p w:rsidR="009701F5" w:rsidRPr="00DE6B98" w:rsidRDefault="009701F5" w:rsidP="00DE6B98">
            <w:pPr>
              <w:spacing w:after="80"/>
              <w:ind w:left="484" w:hanging="484"/>
              <w:cnfStyle w:val="000000000000" w:firstRow="0" w:lastRow="0" w:firstColumn="0" w:lastColumn="0" w:oddVBand="0" w:evenVBand="0" w:oddHBand="0" w:evenHBand="0" w:firstRowFirstColumn="0" w:firstRowLastColumn="0" w:lastRowFirstColumn="0" w:lastRowLastColumn="0"/>
              <w:rPr>
                <w:noProof/>
              </w:rPr>
            </w:pPr>
            <w:r w:rsidRPr="00DE6B98">
              <w:rPr>
                <w:noProof/>
              </w:rPr>
              <w:t>-2-: Participants have a written agreement (such as a lease or occupancy agreement), which specifies the rights and responsibilities of tenancy, but contains special provisions regarding adherence to treatment or other clinical provisions.</w:t>
            </w:r>
          </w:p>
        </w:tc>
      </w:tr>
      <w:tr w:rsidR="009701F5" w:rsidRPr="00B33C31" w:rsidTr="009368F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9701F5" w:rsidRPr="00B33C31" w:rsidRDefault="009701F5" w:rsidP="005A224E">
            <w:pPr>
              <w:spacing w:after="80"/>
              <w:rPr>
                <w:rFonts w:cs="Tahoma"/>
                <w:szCs w:val="24"/>
              </w:rPr>
            </w:pPr>
            <w:r w:rsidRPr="00B33C31">
              <w:rPr>
                <w:rFonts w:cs="Tahoma"/>
                <w:szCs w:val="24"/>
              </w:rPr>
              <w:lastRenderedPageBreak/>
              <w:t xml:space="preserve">Reasonable Cost for Housing. </w:t>
            </w:r>
            <w:r w:rsidRPr="00B33C31">
              <w:rPr>
                <w:rFonts w:cs="Tahoma"/>
                <w:b w:val="0"/>
                <w:szCs w:val="24"/>
              </w:rPr>
              <w:t>Extent to which participants pay a reasonable amount of their income for housing costs and/or program has access to rent supplements or subsidized housing units.</w:t>
            </w:r>
          </w:p>
        </w:tc>
        <w:tc>
          <w:tcPr>
            <w:tcW w:w="0" w:type="auto"/>
          </w:tcPr>
          <w:p w:rsidR="009701F5" w:rsidRPr="00DE6B98" w:rsidRDefault="009701F5" w:rsidP="00DE6B98">
            <w:pPr>
              <w:spacing w:after="80"/>
              <w:ind w:left="484" w:hanging="484"/>
              <w:cnfStyle w:val="000000100000" w:firstRow="0" w:lastRow="0" w:firstColumn="0" w:lastColumn="0" w:oddVBand="0" w:evenVBand="0" w:oddHBand="1" w:evenHBand="0" w:firstRowFirstColumn="0" w:firstRowLastColumn="0" w:lastRowFirstColumn="0" w:lastRowLastColumn="0"/>
              <w:rPr>
                <w:noProof/>
              </w:rPr>
            </w:pPr>
            <w:r w:rsidRPr="00DE6B98">
              <w:rPr>
                <w:noProof/>
              </w:rPr>
              <w:t>-4-: Participants pay 30% or less of their income for housing costs and/or program has ready access to rent supplements or provides subsidized housing units for all participants.</w:t>
            </w:r>
          </w:p>
        </w:tc>
      </w:tr>
      <w:tr w:rsidR="009701F5" w:rsidRPr="00B33C31" w:rsidTr="009368F3">
        <w:trPr>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9701F5" w:rsidRPr="00B33C31" w:rsidRDefault="009701F5" w:rsidP="005A224E">
            <w:pPr>
              <w:spacing w:after="80"/>
              <w:rPr>
                <w:rFonts w:cs="Tahoma"/>
                <w:szCs w:val="24"/>
              </w:rPr>
            </w:pPr>
            <w:r w:rsidRPr="00B33C31">
              <w:rPr>
                <w:rFonts w:cs="Tahoma"/>
                <w:szCs w:val="24"/>
              </w:rPr>
              <w:t xml:space="preserve">Housing Support. </w:t>
            </w:r>
            <w:r w:rsidRPr="00B33C31">
              <w:rPr>
                <w:rFonts w:cs="Tahoma"/>
                <w:b w:val="0"/>
                <w:szCs w:val="24"/>
              </w:rPr>
              <w:t>Extent to which program offers services to help participants maintain housing, such as offering assistance with landlord relations and neighborhood orientation.</w:t>
            </w:r>
          </w:p>
        </w:tc>
        <w:tc>
          <w:tcPr>
            <w:tcW w:w="0" w:type="auto"/>
          </w:tcPr>
          <w:p w:rsidR="009701F5" w:rsidRPr="00DE6B98" w:rsidRDefault="009701F5" w:rsidP="00DE6B98">
            <w:pPr>
              <w:spacing w:after="80"/>
              <w:ind w:left="484" w:hanging="484"/>
              <w:cnfStyle w:val="000000000000" w:firstRow="0" w:lastRow="0" w:firstColumn="0" w:lastColumn="0" w:oddVBand="0" w:evenVBand="0" w:oddHBand="0" w:evenHBand="0" w:firstRowFirstColumn="0" w:firstRowLastColumn="0" w:lastRowFirstColumn="0" w:lastRowLastColumn="0"/>
              <w:rPr>
                <w:noProof/>
              </w:rPr>
            </w:pPr>
            <w:r w:rsidRPr="00DE6B98">
              <w:rPr>
                <w:noProof/>
              </w:rPr>
              <w:t>-3-: Program offers some ongoing housing support services but does not offer any property management services, assistance with rent payment, and co-signing of leases.</w:t>
            </w:r>
          </w:p>
        </w:tc>
      </w:tr>
      <w:tr w:rsidR="009701F5" w:rsidRPr="00B33C31" w:rsidTr="009368F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gridSpan w:val="2"/>
          </w:tcPr>
          <w:p w:rsidR="009701F5" w:rsidRPr="00B33C31" w:rsidRDefault="009701F5" w:rsidP="005A224E">
            <w:pPr>
              <w:rPr>
                <w:rFonts w:cs="Tahoma"/>
                <w:szCs w:val="24"/>
              </w:rPr>
            </w:pPr>
            <w:r w:rsidRPr="00B33C31">
              <w:rPr>
                <w:rFonts w:cs="Tahoma"/>
                <w:szCs w:val="24"/>
              </w:rPr>
              <w:t>SERVICE PHILOSOPHY</w:t>
            </w:r>
          </w:p>
        </w:tc>
      </w:tr>
      <w:tr w:rsidR="009701F5" w:rsidRPr="00B33C31" w:rsidTr="009368F3">
        <w:trPr>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9701F5" w:rsidRPr="00B33C31" w:rsidRDefault="009701F5" w:rsidP="005A224E">
            <w:pPr>
              <w:spacing w:after="80"/>
              <w:rPr>
                <w:rFonts w:cs="Tahoma"/>
                <w:szCs w:val="24"/>
              </w:rPr>
            </w:pPr>
            <w:r w:rsidRPr="00B33C31">
              <w:rPr>
                <w:rFonts w:cs="Tahoma"/>
                <w:szCs w:val="24"/>
              </w:rPr>
              <w:t xml:space="preserve">Service choice. </w:t>
            </w:r>
            <w:r w:rsidRPr="00B33C31">
              <w:rPr>
                <w:rFonts w:cs="Tahoma"/>
                <w:b w:val="0"/>
                <w:szCs w:val="24"/>
              </w:rPr>
              <w:t>Extent to which program participants choose the type, sequence, and intensity of services such as recovery, medical and other services.</w:t>
            </w:r>
          </w:p>
        </w:tc>
        <w:tc>
          <w:tcPr>
            <w:tcW w:w="0" w:type="auto"/>
          </w:tcPr>
          <w:p w:rsidR="009701F5" w:rsidRPr="00DE6B98" w:rsidRDefault="009701F5" w:rsidP="00DE6B98">
            <w:pPr>
              <w:spacing w:after="80"/>
              <w:ind w:left="484" w:hanging="484"/>
              <w:cnfStyle w:val="000000000000" w:firstRow="0" w:lastRow="0" w:firstColumn="0" w:lastColumn="0" w:oddVBand="0" w:evenVBand="0" w:oddHBand="0" w:evenHBand="0" w:firstRowFirstColumn="0" w:firstRowLastColumn="0" w:lastRowFirstColumn="0" w:lastRowLastColumn="0"/>
              <w:rPr>
                <w:noProof/>
              </w:rPr>
            </w:pPr>
            <w:r w:rsidRPr="00DE6B98">
              <w:rPr>
                <w:noProof/>
              </w:rPr>
              <w:t>-3-: Participants may have some say in choosing, modifying, or refusing services and supports, but program staff determinations usually prevail.</w:t>
            </w:r>
          </w:p>
        </w:tc>
      </w:tr>
      <w:tr w:rsidR="009701F5" w:rsidRPr="00B33C31" w:rsidTr="009368F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9701F5" w:rsidRPr="00B33C31" w:rsidRDefault="009701F5" w:rsidP="005A224E">
            <w:pPr>
              <w:spacing w:after="80"/>
              <w:rPr>
                <w:rFonts w:cs="Tahoma"/>
                <w:szCs w:val="24"/>
              </w:rPr>
            </w:pPr>
            <w:r w:rsidRPr="00B33C31">
              <w:rPr>
                <w:rFonts w:cs="Tahoma"/>
                <w:szCs w:val="24"/>
              </w:rPr>
              <w:t xml:space="preserve">Participant-Driven Program &amp; Services. </w:t>
            </w:r>
            <w:r w:rsidRPr="00B33C31">
              <w:rPr>
                <w:rFonts w:cs="Tahoma"/>
                <w:b w:val="0"/>
                <w:szCs w:val="24"/>
              </w:rPr>
              <w:t>Extent to which the program and services are participant-driven.</w:t>
            </w:r>
          </w:p>
        </w:tc>
        <w:tc>
          <w:tcPr>
            <w:tcW w:w="0" w:type="auto"/>
          </w:tcPr>
          <w:p w:rsidR="009701F5" w:rsidRPr="00DE6B98" w:rsidRDefault="009701F5" w:rsidP="00DE6B98">
            <w:pPr>
              <w:spacing w:after="80"/>
              <w:ind w:left="484" w:hanging="484"/>
              <w:cnfStyle w:val="000000100000" w:firstRow="0" w:lastRow="0" w:firstColumn="0" w:lastColumn="0" w:oddVBand="0" w:evenVBand="0" w:oddHBand="1" w:evenHBand="0" w:firstRowFirstColumn="0" w:firstRowLastColumn="0" w:lastRowFirstColumn="0" w:lastRowLastColumn="0"/>
              <w:rPr>
                <w:noProof/>
              </w:rPr>
            </w:pPr>
            <w:r w:rsidRPr="00DE6B98">
              <w:rPr>
                <w:noProof/>
              </w:rPr>
              <w:t>-2-: Program offers few opportunities for input on their individual services or more generally on program services.</w:t>
            </w:r>
          </w:p>
        </w:tc>
      </w:tr>
      <w:tr w:rsidR="009701F5" w:rsidRPr="00B33C31" w:rsidTr="009368F3">
        <w:trPr>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9701F5" w:rsidRPr="00B33C31" w:rsidRDefault="009701F5" w:rsidP="005A224E">
            <w:pPr>
              <w:spacing w:after="80"/>
              <w:rPr>
                <w:rFonts w:cs="Tahoma"/>
                <w:szCs w:val="24"/>
              </w:rPr>
            </w:pPr>
            <w:r w:rsidRPr="00B33C31">
              <w:rPr>
                <w:rFonts w:cs="Tahoma"/>
                <w:szCs w:val="24"/>
              </w:rPr>
              <w:t xml:space="preserve">Contact with Participants. </w:t>
            </w:r>
            <w:r w:rsidRPr="00B33C31">
              <w:rPr>
                <w:rFonts w:cs="Tahoma"/>
                <w:b w:val="0"/>
                <w:szCs w:val="24"/>
              </w:rPr>
              <w:t>Extent to which program maintains regular contact with participants.</w:t>
            </w:r>
          </w:p>
        </w:tc>
        <w:tc>
          <w:tcPr>
            <w:tcW w:w="0" w:type="auto"/>
          </w:tcPr>
          <w:p w:rsidR="009701F5" w:rsidRPr="00DE6B98" w:rsidRDefault="009701F5" w:rsidP="00DE6B98">
            <w:pPr>
              <w:spacing w:after="80"/>
              <w:ind w:left="484" w:hanging="484"/>
              <w:cnfStyle w:val="000000000000" w:firstRow="0" w:lastRow="0" w:firstColumn="0" w:lastColumn="0" w:oddVBand="0" w:evenVBand="0" w:oddHBand="0" w:evenHBand="0" w:firstRowFirstColumn="0" w:firstRowLastColumn="0" w:lastRowFirstColumn="0" w:lastRowLastColumn="0"/>
              <w:rPr>
                <w:noProof/>
              </w:rPr>
            </w:pPr>
            <w:r w:rsidRPr="00DE6B98">
              <w:rPr>
                <w:noProof/>
              </w:rPr>
              <w:t>-2-: Program meets with participants once every 4 to 8 weeks to ensure participants’ safety and well-being.</w:t>
            </w:r>
          </w:p>
        </w:tc>
      </w:tr>
      <w:tr w:rsidR="009701F5" w:rsidRPr="00B33C31" w:rsidTr="009368F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9701F5" w:rsidRPr="00B33C31" w:rsidRDefault="009701F5" w:rsidP="005A224E">
            <w:pPr>
              <w:spacing w:after="80"/>
              <w:rPr>
                <w:rFonts w:cs="Tahoma"/>
                <w:szCs w:val="24"/>
              </w:rPr>
            </w:pPr>
            <w:r w:rsidRPr="00B33C31">
              <w:rPr>
                <w:rFonts w:cs="Tahoma"/>
                <w:szCs w:val="24"/>
              </w:rPr>
              <w:t xml:space="preserve">Continuous Services. </w:t>
            </w:r>
            <w:r w:rsidRPr="00B33C31">
              <w:rPr>
                <w:rFonts w:cs="Tahoma"/>
                <w:b w:val="0"/>
                <w:szCs w:val="24"/>
              </w:rPr>
              <w:t>Extent to which program participants are not discharged from services even if they lose housing.</w:t>
            </w:r>
          </w:p>
        </w:tc>
        <w:tc>
          <w:tcPr>
            <w:tcW w:w="0" w:type="auto"/>
          </w:tcPr>
          <w:p w:rsidR="009701F5" w:rsidRPr="00DE6B98" w:rsidRDefault="009701F5" w:rsidP="00DE6B98">
            <w:pPr>
              <w:spacing w:after="80"/>
              <w:ind w:left="484" w:hanging="484"/>
              <w:cnfStyle w:val="000000100000" w:firstRow="0" w:lastRow="0" w:firstColumn="0" w:lastColumn="0" w:oddVBand="0" w:evenVBand="0" w:oddHBand="1" w:evenHBand="0" w:firstRowFirstColumn="0" w:firstRowLastColumn="0" w:lastRowFirstColumn="0" w:lastRowLastColumn="0"/>
              <w:rPr>
                <w:noProof/>
              </w:rPr>
            </w:pPr>
            <w:r w:rsidRPr="00DE6B98">
              <w:rPr>
                <w:noProof/>
              </w:rPr>
              <w:t>-4-: Participants continue to receive program services even if they lose housing.</w:t>
            </w:r>
          </w:p>
        </w:tc>
      </w:tr>
      <w:tr w:rsidR="009701F5" w:rsidRPr="00B33C31" w:rsidTr="009368F3">
        <w:trPr>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9701F5" w:rsidRPr="00B33C31" w:rsidRDefault="009701F5" w:rsidP="005A224E">
            <w:pPr>
              <w:spacing w:after="80"/>
              <w:rPr>
                <w:rFonts w:cs="Tahoma"/>
                <w:szCs w:val="24"/>
              </w:rPr>
            </w:pPr>
            <w:r w:rsidRPr="00B33C31">
              <w:rPr>
                <w:rFonts w:cs="Tahoma"/>
                <w:szCs w:val="24"/>
              </w:rPr>
              <w:t xml:space="preserve">Directly Offers or Brokers Services. </w:t>
            </w:r>
            <w:r w:rsidRPr="00B33C31">
              <w:rPr>
                <w:rFonts w:cs="Tahoma"/>
                <w:b w:val="0"/>
                <w:szCs w:val="24"/>
              </w:rPr>
              <w:t>Program directly offers or brokers support services to participants, such as recovery, medical and other services.</w:t>
            </w:r>
          </w:p>
        </w:tc>
        <w:tc>
          <w:tcPr>
            <w:tcW w:w="0" w:type="auto"/>
          </w:tcPr>
          <w:p w:rsidR="009701F5" w:rsidRPr="00DE6B98" w:rsidRDefault="009701F5" w:rsidP="00DE6B98">
            <w:pPr>
              <w:spacing w:after="80"/>
              <w:ind w:left="484" w:hanging="484"/>
              <w:cnfStyle w:val="000000000000" w:firstRow="0" w:lastRow="0" w:firstColumn="0" w:lastColumn="0" w:oddVBand="0" w:evenVBand="0" w:oddHBand="0" w:evenHBand="0" w:firstRowFirstColumn="0" w:firstRowLastColumn="0" w:lastRowFirstColumn="0" w:lastRowLastColumn="0"/>
              <w:rPr>
                <w:noProof/>
              </w:rPr>
            </w:pPr>
            <w:r w:rsidRPr="00DE6B98">
              <w:rPr>
                <w:noProof/>
              </w:rPr>
              <w:t>-2-: Program directly offers or brokers some services.</w:t>
            </w:r>
          </w:p>
        </w:tc>
      </w:tr>
      <w:tr w:rsidR="009701F5" w:rsidRPr="00B33C31" w:rsidTr="009368F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9701F5" w:rsidRPr="00B33C31" w:rsidRDefault="009701F5" w:rsidP="005A224E">
            <w:pPr>
              <w:spacing w:after="80"/>
              <w:rPr>
                <w:rFonts w:cs="Tahoma"/>
                <w:szCs w:val="24"/>
              </w:rPr>
            </w:pPr>
            <w:r w:rsidRPr="00B33C31">
              <w:rPr>
                <w:rFonts w:cs="Tahoma"/>
                <w:szCs w:val="24"/>
              </w:rPr>
              <w:t xml:space="preserve">Selection of Vulnerable Populations. </w:t>
            </w:r>
            <w:r w:rsidRPr="00B33C31">
              <w:rPr>
                <w:rFonts w:cs="Tahoma"/>
                <w:b w:val="0"/>
                <w:szCs w:val="24"/>
              </w:rPr>
              <w:t>Extent to which program focuses on chronic and/or episodically homeless individuals.</w:t>
            </w:r>
          </w:p>
        </w:tc>
        <w:tc>
          <w:tcPr>
            <w:tcW w:w="0" w:type="auto"/>
          </w:tcPr>
          <w:p w:rsidR="009701F5" w:rsidRPr="00DE6B98" w:rsidRDefault="009701F5" w:rsidP="00DE6B98">
            <w:pPr>
              <w:spacing w:after="80"/>
              <w:ind w:left="484" w:hanging="484"/>
              <w:cnfStyle w:val="000000100000" w:firstRow="0" w:lastRow="0" w:firstColumn="0" w:lastColumn="0" w:oddVBand="0" w:evenVBand="0" w:oddHBand="1" w:evenHBand="0" w:firstRowFirstColumn="0" w:firstRowLastColumn="0" w:lastRowFirstColumn="0" w:lastRowLastColumn="0"/>
              <w:rPr>
                <w:noProof/>
              </w:rPr>
            </w:pPr>
            <w:r w:rsidRPr="00DE6B98">
              <w:rPr>
                <w:noProof/>
              </w:rPr>
              <w:t>-2-: Program has some method to identify chronic and/or episodically homeless.</w:t>
            </w:r>
          </w:p>
        </w:tc>
      </w:tr>
      <w:tr w:rsidR="009701F5" w:rsidRPr="00B33C31" w:rsidTr="009368F3">
        <w:trPr>
          <w:cantSplit/>
          <w:jc w:val="center"/>
        </w:trPr>
        <w:tc>
          <w:tcPr>
            <w:cnfStyle w:val="001000000000" w:firstRow="0" w:lastRow="0" w:firstColumn="1" w:lastColumn="0" w:oddVBand="0" w:evenVBand="0" w:oddHBand="0" w:evenHBand="0" w:firstRowFirstColumn="0" w:firstRowLastColumn="0" w:lastRowFirstColumn="0" w:lastRowLastColumn="0"/>
            <w:tcW w:w="0" w:type="auto"/>
            <w:gridSpan w:val="2"/>
          </w:tcPr>
          <w:p w:rsidR="009701F5" w:rsidRPr="00B33C31" w:rsidRDefault="009701F5" w:rsidP="005A224E">
            <w:pPr>
              <w:rPr>
                <w:rFonts w:cs="Tahoma"/>
                <w:szCs w:val="24"/>
              </w:rPr>
            </w:pPr>
            <w:r w:rsidRPr="00B33C31">
              <w:rPr>
                <w:rFonts w:cs="Tahoma"/>
                <w:szCs w:val="24"/>
              </w:rPr>
              <w:t>TEAM STRUCTURE/HUMAN RESOURCES</w:t>
            </w:r>
          </w:p>
        </w:tc>
      </w:tr>
      <w:tr w:rsidR="009701F5" w:rsidRPr="00B33C31" w:rsidTr="009368F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tcPr>
          <w:p w:rsidR="009701F5" w:rsidRPr="00B33C31" w:rsidRDefault="009701F5" w:rsidP="005A224E">
            <w:pPr>
              <w:spacing w:after="80"/>
              <w:rPr>
                <w:rFonts w:cs="Tahoma"/>
                <w:szCs w:val="24"/>
              </w:rPr>
            </w:pPr>
            <w:r w:rsidRPr="00B33C31">
              <w:rPr>
                <w:rFonts w:cs="Tahoma"/>
                <w:szCs w:val="24"/>
              </w:rPr>
              <w:t xml:space="preserve">Low Participant/Staff Ratio. </w:t>
            </w:r>
            <w:r w:rsidRPr="00B33C31">
              <w:rPr>
                <w:rFonts w:cs="Tahoma"/>
                <w:b w:val="0"/>
                <w:szCs w:val="24"/>
              </w:rPr>
              <w:t>Extent to which program consistently maintains a low participant/staff ratio.</w:t>
            </w:r>
          </w:p>
        </w:tc>
        <w:tc>
          <w:tcPr>
            <w:tcW w:w="0" w:type="auto"/>
          </w:tcPr>
          <w:p w:rsidR="009701F5" w:rsidRPr="00DE6B98" w:rsidRDefault="009701F5" w:rsidP="00DE6B98">
            <w:pPr>
              <w:spacing w:after="80"/>
              <w:ind w:left="484" w:hanging="484"/>
              <w:cnfStyle w:val="000000100000" w:firstRow="0" w:lastRow="0" w:firstColumn="0" w:lastColumn="0" w:oddVBand="0" w:evenVBand="0" w:oddHBand="1" w:evenHBand="0" w:firstRowFirstColumn="0" w:firstRowLastColumn="0" w:lastRowFirstColumn="0" w:lastRowLastColumn="0"/>
              <w:rPr>
                <w:noProof/>
              </w:rPr>
            </w:pPr>
            <w:r w:rsidRPr="00DE6B98">
              <w:rPr>
                <w:noProof/>
              </w:rPr>
              <w:t>-1-: 50 or more participants per 1 FTE staff.</w:t>
            </w:r>
          </w:p>
        </w:tc>
      </w:tr>
    </w:tbl>
    <w:p w:rsidR="009701F5" w:rsidRDefault="009701F5">
      <w:pPr>
        <w:sectPr w:rsidR="009701F5" w:rsidSect="009701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88" w:footer="288" w:gutter="0"/>
          <w:pgNumType w:start="1"/>
          <w:cols w:space="708"/>
          <w:titlePg/>
          <w:docGrid w:linePitch="360"/>
        </w:sectPr>
      </w:pPr>
    </w:p>
    <w:p w:rsidR="009701F5" w:rsidRDefault="009701F5" w:rsidP="00077164">
      <w:pPr>
        <w:pStyle w:val="Title"/>
        <w:sectPr w:rsidR="009701F5" w:rsidSect="00B850AF">
          <w:type w:val="continuous"/>
          <w:pgSz w:w="12240" w:h="15840" w:code="1"/>
          <w:pgMar w:top="720" w:right="720" w:bottom="720" w:left="720" w:header="288" w:footer="288" w:gutter="0"/>
          <w:cols w:space="708"/>
          <w:docGrid w:linePitch="360"/>
        </w:sectPr>
      </w:pPr>
    </w:p>
    <w:p w:rsidR="009701F5" w:rsidRPr="004F30C3" w:rsidRDefault="009701F5" w:rsidP="00077164">
      <w:pPr>
        <w:pStyle w:val="Title"/>
      </w:pPr>
      <w:bookmarkStart w:id="6" w:name="_Toc390785899"/>
      <w:r w:rsidRPr="004F30C3">
        <w:lastRenderedPageBreak/>
        <w:t>Community Advisory Board</w:t>
      </w:r>
      <w:r>
        <w:t xml:space="preserve"> Membership</w:t>
      </w:r>
      <w:bookmarkEnd w:id="6"/>
    </w:p>
    <w:p w:rsidR="009701F5" w:rsidRPr="00EA2E9B" w:rsidRDefault="009701F5" w:rsidP="001F0E4A">
      <w:pPr>
        <w:pStyle w:val="ListParagraph"/>
        <w:numPr>
          <w:ilvl w:val="0"/>
          <w:numId w:val="5"/>
        </w:numPr>
        <w:rPr>
          <w:rFonts w:cs="Tahoma"/>
          <w:b/>
          <w:szCs w:val="24"/>
        </w:rPr>
      </w:pPr>
      <w:r w:rsidRPr="00EA2E9B">
        <w:rPr>
          <w:rFonts w:cs="Tahoma"/>
          <w:b/>
          <w:szCs w:val="24"/>
        </w:rPr>
        <w:t xml:space="preserve">Name of the Community Advisory Board: </w:t>
      </w:r>
      <w:r w:rsidRPr="00384F8D">
        <w:rPr>
          <w:rFonts w:cs="Tahoma"/>
          <w:noProof/>
          <w:szCs w:val="24"/>
        </w:rPr>
        <w:t>Community Advisory Board (Cape Breton)</w:t>
      </w:r>
    </w:p>
    <w:p w:rsidR="009701F5" w:rsidRPr="00EA2E9B" w:rsidRDefault="009701F5" w:rsidP="001F0E4A">
      <w:pPr>
        <w:pStyle w:val="ListParagraph"/>
        <w:numPr>
          <w:ilvl w:val="0"/>
          <w:numId w:val="5"/>
        </w:numPr>
        <w:rPr>
          <w:rFonts w:cs="Tahoma"/>
          <w:b/>
          <w:szCs w:val="24"/>
        </w:rPr>
      </w:pPr>
      <w:r w:rsidRPr="00EA2E9B">
        <w:rPr>
          <w:rFonts w:cs="Tahoma"/>
          <w:b/>
          <w:szCs w:val="24"/>
        </w:rPr>
        <w:t xml:space="preserve">Number of members in your CAB: </w:t>
      </w:r>
      <w:r w:rsidRPr="00384F8D">
        <w:rPr>
          <w:rFonts w:cs="Tahoma"/>
          <w:noProof/>
          <w:szCs w:val="24"/>
        </w:rPr>
        <w:t>11</w:t>
      </w:r>
    </w:p>
    <w:tbl>
      <w:tblPr>
        <w:tblStyle w:val="MediumShading1-Accent5"/>
        <w:tblW w:w="0" w:type="auto"/>
        <w:tblBorders>
          <w:insideV w:val="single" w:sz="8" w:space="0" w:color="78C0D4" w:themeColor="accent5" w:themeTint="BF"/>
        </w:tblBorders>
        <w:tblLayout w:type="fixed"/>
        <w:tblLook w:val="04A0" w:firstRow="1" w:lastRow="0" w:firstColumn="1" w:lastColumn="0" w:noHBand="0" w:noVBand="1"/>
      </w:tblPr>
      <w:tblGrid>
        <w:gridCol w:w="1526"/>
        <w:gridCol w:w="992"/>
        <w:gridCol w:w="3686"/>
        <w:gridCol w:w="4252"/>
        <w:gridCol w:w="992"/>
        <w:gridCol w:w="1728"/>
      </w:tblGrid>
      <w:tr w:rsidR="009701F5" w:rsidRPr="001D6AC9" w:rsidTr="00E6573F">
        <w:trPr>
          <w:cnfStyle w:val="100000000000" w:firstRow="1" w:lastRow="0" w:firstColumn="0" w:lastColumn="0" w:oddVBand="0" w:evenVBand="0" w:oddHBand="0" w:evenHBand="0" w:firstRowFirstColumn="0" w:firstRowLastColumn="0" w:lastRowFirstColumn="0" w:lastRowLastColumn="0"/>
          <w:cantSplit/>
          <w:trHeight w:val="496"/>
          <w:tblHeader/>
        </w:trPr>
        <w:tc>
          <w:tcPr>
            <w:cnfStyle w:val="001000000000" w:firstRow="0" w:lastRow="0" w:firstColumn="1" w:lastColumn="0" w:oddVBand="0" w:evenVBand="0" w:oddHBand="0" w:evenHBand="0" w:firstRowFirstColumn="0" w:firstRowLastColumn="0" w:lastRowFirstColumn="0" w:lastRowLastColumn="0"/>
            <w:tcW w:w="13176" w:type="dxa"/>
            <w:gridSpan w:val="6"/>
            <w:hideMark/>
          </w:tcPr>
          <w:p w:rsidR="009701F5" w:rsidRPr="001D6AC9" w:rsidRDefault="009701F5" w:rsidP="00966304">
            <w:pPr>
              <w:jc w:val="center"/>
              <w:rPr>
                <w:rFonts w:eastAsia="Times New Roman" w:cs="Tahoma"/>
                <w:sz w:val="20"/>
                <w:szCs w:val="20"/>
              </w:rPr>
            </w:pPr>
            <w:r w:rsidRPr="001D6AC9">
              <w:rPr>
                <w:rFonts w:eastAsia="Times New Roman" w:cs="Tahoma"/>
                <w:sz w:val="20"/>
                <w:szCs w:val="20"/>
              </w:rPr>
              <w:t>Community Advisory Board Membership</w:t>
            </w:r>
          </w:p>
        </w:tc>
      </w:tr>
      <w:tr w:rsidR="009701F5" w:rsidRPr="001D6AC9" w:rsidTr="00E6573F">
        <w:trPr>
          <w:cnfStyle w:val="100000000000" w:firstRow="1" w:lastRow="0" w:firstColumn="0" w:lastColumn="0" w:oddVBand="0" w:evenVBand="0" w:oddHBand="0" w:evenHBand="0" w:firstRowFirstColumn="0" w:firstRowLastColumn="0" w:lastRowFirstColumn="0" w:lastRowLastColumn="0"/>
          <w:cantSplit/>
          <w:trHeight w:val="496"/>
          <w:tblHeader/>
        </w:trPr>
        <w:tc>
          <w:tcPr>
            <w:cnfStyle w:val="001000000000" w:firstRow="0" w:lastRow="0" w:firstColumn="1" w:lastColumn="0" w:oddVBand="0" w:evenVBand="0" w:oddHBand="0" w:evenHBand="0" w:firstRowFirstColumn="0" w:firstRowLastColumn="0" w:lastRowFirstColumn="0" w:lastRowLastColumn="0"/>
            <w:tcW w:w="1526" w:type="dxa"/>
            <w:hideMark/>
          </w:tcPr>
          <w:p w:rsidR="009701F5" w:rsidRPr="001D6AC9" w:rsidRDefault="009701F5" w:rsidP="006E4FD6">
            <w:pPr>
              <w:jc w:val="center"/>
              <w:rPr>
                <w:rFonts w:eastAsia="Times New Roman" w:cs="Tahoma"/>
                <w:sz w:val="20"/>
                <w:szCs w:val="20"/>
              </w:rPr>
            </w:pPr>
            <w:r w:rsidRPr="001D6AC9">
              <w:rPr>
                <w:rFonts w:eastAsia="Times New Roman" w:cs="Tahoma"/>
                <w:sz w:val="20"/>
                <w:szCs w:val="20"/>
              </w:rPr>
              <w:t>Last</w:t>
            </w:r>
          </w:p>
          <w:p w:rsidR="009701F5" w:rsidRPr="001D6AC9" w:rsidRDefault="009701F5" w:rsidP="006E4FD6">
            <w:pPr>
              <w:jc w:val="center"/>
              <w:rPr>
                <w:rFonts w:eastAsia="Times New Roman" w:cs="Tahoma"/>
                <w:sz w:val="20"/>
                <w:szCs w:val="20"/>
              </w:rPr>
            </w:pPr>
            <w:r w:rsidRPr="001D6AC9">
              <w:rPr>
                <w:rFonts w:eastAsia="Times New Roman" w:cs="Tahoma"/>
                <w:sz w:val="20"/>
                <w:szCs w:val="20"/>
              </w:rPr>
              <w:t>Name</w:t>
            </w:r>
          </w:p>
        </w:tc>
        <w:tc>
          <w:tcPr>
            <w:tcW w:w="992" w:type="dxa"/>
            <w:hideMark/>
          </w:tcPr>
          <w:p w:rsidR="009701F5" w:rsidRPr="001D6AC9" w:rsidRDefault="009701F5" w:rsidP="00EA72C7">
            <w:pPr>
              <w:jc w:val="center"/>
              <w:cnfStyle w:val="100000000000" w:firstRow="1" w:lastRow="0" w:firstColumn="0" w:lastColumn="0" w:oddVBand="0" w:evenVBand="0" w:oddHBand="0" w:evenHBand="0" w:firstRowFirstColumn="0" w:firstRowLastColumn="0" w:lastRowFirstColumn="0" w:lastRowLastColumn="0"/>
              <w:rPr>
                <w:rFonts w:eastAsia="Times New Roman" w:cs="Tahoma"/>
                <w:bCs w:val="0"/>
                <w:sz w:val="20"/>
                <w:szCs w:val="20"/>
              </w:rPr>
            </w:pPr>
            <w:r w:rsidRPr="001D6AC9">
              <w:rPr>
                <w:rFonts w:eastAsia="Times New Roman" w:cs="Tahoma"/>
                <w:bCs w:val="0"/>
                <w:sz w:val="20"/>
                <w:szCs w:val="20"/>
              </w:rPr>
              <w:t>First</w:t>
            </w:r>
          </w:p>
          <w:p w:rsidR="009701F5" w:rsidRPr="001D6AC9" w:rsidRDefault="009701F5" w:rsidP="00EA72C7">
            <w:pPr>
              <w:jc w:val="center"/>
              <w:cnfStyle w:val="100000000000" w:firstRow="1" w:lastRow="0" w:firstColumn="0" w:lastColumn="0" w:oddVBand="0" w:evenVBand="0" w:oddHBand="0" w:evenHBand="0" w:firstRowFirstColumn="0" w:firstRowLastColumn="0" w:lastRowFirstColumn="0" w:lastRowLastColumn="0"/>
              <w:rPr>
                <w:rFonts w:eastAsia="Times New Roman" w:cs="Tahoma"/>
                <w:bCs w:val="0"/>
                <w:sz w:val="20"/>
                <w:szCs w:val="20"/>
              </w:rPr>
            </w:pPr>
            <w:r w:rsidRPr="001D6AC9">
              <w:rPr>
                <w:rFonts w:eastAsia="Times New Roman" w:cs="Tahoma"/>
                <w:bCs w:val="0"/>
                <w:sz w:val="20"/>
                <w:szCs w:val="20"/>
              </w:rPr>
              <w:t>Name</w:t>
            </w:r>
          </w:p>
        </w:tc>
        <w:tc>
          <w:tcPr>
            <w:tcW w:w="3686" w:type="dxa"/>
            <w:hideMark/>
          </w:tcPr>
          <w:p w:rsidR="009701F5" w:rsidRPr="001D6AC9" w:rsidRDefault="009701F5" w:rsidP="00EA72C7">
            <w:pPr>
              <w:jc w:val="center"/>
              <w:cnfStyle w:val="100000000000" w:firstRow="1" w:lastRow="0" w:firstColumn="0" w:lastColumn="0" w:oddVBand="0" w:evenVBand="0" w:oddHBand="0" w:evenHBand="0" w:firstRowFirstColumn="0" w:firstRowLastColumn="0" w:lastRowFirstColumn="0" w:lastRowLastColumn="0"/>
              <w:rPr>
                <w:rFonts w:eastAsia="Times New Roman" w:cs="Tahoma"/>
                <w:bCs w:val="0"/>
                <w:sz w:val="20"/>
                <w:szCs w:val="20"/>
              </w:rPr>
            </w:pPr>
            <w:r w:rsidRPr="001D6AC9">
              <w:rPr>
                <w:rFonts w:eastAsia="Times New Roman" w:cs="Tahoma"/>
                <w:bCs w:val="0"/>
                <w:sz w:val="20"/>
                <w:szCs w:val="20"/>
              </w:rPr>
              <w:t>TITLE</w:t>
            </w:r>
          </w:p>
          <w:p w:rsidR="009701F5" w:rsidRPr="001D6AC9" w:rsidRDefault="009701F5" w:rsidP="00EA72C7">
            <w:pPr>
              <w:jc w:val="center"/>
              <w:cnfStyle w:val="100000000000" w:firstRow="1" w:lastRow="0" w:firstColumn="0" w:lastColumn="0" w:oddVBand="0" w:evenVBand="0" w:oddHBand="0" w:evenHBand="0" w:firstRowFirstColumn="0" w:firstRowLastColumn="0" w:lastRowFirstColumn="0" w:lastRowLastColumn="0"/>
              <w:rPr>
                <w:rFonts w:eastAsia="Times New Roman" w:cs="Tahoma"/>
                <w:bCs w:val="0"/>
                <w:sz w:val="20"/>
                <w:szCs w:val="20"/>
              </w:rPr>
            </w:pPr>
            <w:r w:rsidRPr="001D6AC9">
              <w:rPr>
                <w:rFonts w:eastAsia="Times New Roman" w:cs="Tahoma"/>
                <w:bCs w:val="0"/>
                <w:sz w:val="20"/>
                <w:szCs w:val="20"/>
              </w:rPr>
              <w:t>ORGANIZATION</w:t>
            </w:r>
          </w:p>
        </w:tc>
        <w:tc>
          <w:tcPr>
            <w:tcW w:w="4252" w:type="dxa"/>
            <w:hideMark/>
          </w:tcPr>
          <w:p w:rsidR="009701F5" w:rsidRPr="001D6AC9" w:rsidRDefault="009701F5" w:rsidP="006E4FD6">
            <w:pPr>
              <w:jc w:val="center"/>
              <w:cnfStyle w:val="100000000000" w:firstRow="1" w:lastRow="0" w:firstColumn="0" w:lastColumn="0" w:oddVBand="0" w:evenVBand="0" w:oddHBand="0" w:evenHBand="0" w:firstRowFirstColumn="0" w:firstRowLastColumn="0" w:lastRowFirstColumn="0" w:lastRowLastColumn="0"/>
              <w:rPr>
                <w:rFonts w:eastAsia="Times New Roman" w:cs="Tahoma"/>
                <w:bCs w:val="0"/>
                <w:sz w:val="20"/>
                <w:szCs w:val="20"/>
              </w:rPr>
            </w:pPr>
            <w:r w:rsidRPr="001D6AC9">
              <w:rPr>
                <w:rFonts w:eastAsia="Times New Roman" w:cs="Tahoma"/>
                <w:bCs w:val="0"/>
                <w:sz w:val="20"/>
                <w:szCs w:val="20"/>
              </w:rPr>
              <w:t>SECTOR(S)</w:t>
            </w:r>
          </w:p>
        </w:tc>
        <w:tc>
          <w:tcPr>
            <w:tcW w:w="992" w:type="dxa"/>
          </w:tcPr>
          <w:p w:rsidR="009701F5" w:rsidRPr="001D6AC9" w:rsidRDefault="009701F5" w:rsidP="00881443">
            <w:pPr>
              <w:jc w:val="center"/>
              <w:cnfStyle w:val="100000000000" w:firstRow="1" w:lastRow="0" w:firstColumn="0" w:lastColumn="0" w:oddVBand="0" w:evenVBand="0" w:oddHBand="0" w:evenHBand="0" w:firstRowFirstColumn="0" w:firstRowLastColumn="0" w:lastRowFirstColumn="0" w:lastRowLastColumn="0"/>
              <w:rPr>
                <w:rFonts w:eastAsia="Times New Roman" w:cs="Tahoma"/>
                <w:bCs w:val="0"/>
                <w:sz w:val="20"/>
                <w:szCs w:val="20"/>
              </w:rPr>
            </w:pPr>
            <w:r w:rsidRPr="001D6AC9">
              <w:rPr>
                <w:rFonts w:eastAsia="Times New Roman" w:cs="Tahoma"/>
                <w:bCs w:val="0"/>
                <w:sz w:val="20"/>
                <w:szCs w:val="20"/>
              </w:rPr>
              <w:t xml:space="preserve">Role </w:t>
            </w:r>
          </w:p>
          <w:p w:rsidR="009701F5" w:rsidRPr="001D6AC9" w:rsidRDefault="009701F5" w:rsidP="00881443">
            <w:pPr>
              <w:jc w:val="center"/>
              <w:cnfStyle w:val="100000000000" w:firstRow="1" w:lastRow="0" w:firstColumn="0" w:lastColumn="0" w:oddVBand="0" w:evenVBand="0" w:oddHBand="0" w:evenHBand="0" w:firstRowFirstColumn="0" w:firstRowLastColumn="0" w:lastRowFirstColumn="0" w:lastRowLastColumn="0"/>
              <w:rPr>
                <w:rFonts w:eastAsia="Times New Roman" w:cs="Tahoma"/>
                <w:bCs w:val="0"/>
                <w:sz w:val="20"/>
                <w:szCs w:val="20"/>
              </w:rPr>
            </w:pPr>
            <w:r w:rsidRPr="001D6AC9">
              <w:rPr>
                <w:rFonts w:eastAsia="Times New Roman" w:cs="Tahoma"/>
                <w:bCs w:val="0"/>
                <w:sz w:val="20"/>
                <w:szCs w:val="20"/>
              </w:rPr>
              <w:t>on</w:t>
            </w:r>
          </w:p>
          <w:p w:rsidR="009701F5" w:rsidRPr="001D6AC9" w:rsidRDefault="009701F5" w:rsidP="00881443">
            <w:pPr>
              <w:jc w:val="center"/>
              <w:cnfStyle w:val="100000000000" w:firstRow="1" w:lastRow="0" w:firstColumn="0" w:lastColumn="0" w:oddVBand="0" w:evenVBand="0" w:oddHBand="0" w:evenHBand="0" w:firstRowFirstColumn="0" w:firstRowLastColumn="0" w:lastRowFirstColumn="0" w:lastRowLastColumn="0"/>
              <w:rPr>
                <w:rFonts w:eastAsia="Times New Roman" w:cs="Tahoma"/>
                <w:bCs w:val="0"/>
                <w:sz w:val="20"/>
                <w:szCs w:val="20"/>
              </w:rPr>
            </w:pPr>
            <w:r w:rsidRPr="001D6AC9">
              <w:rPr>
                <w:rFonts w:eastAsia="Times New Roman" w:cs="Tahoma"/>
                <w:bCs w:val="0"/>
                <w:sz w:val="20"/>
                <w:szCs w:val="20"/>
              </w:rPr>
              <w:t>CAB</w:t>
            </w:r>
          </w:p>
        </w:tc>
        <w:tc>
          <w:tcPr>
            <w:tcW w:w="1728" w:type="dxa"/>
          </w:tcPr>
          <w:p w:rsidR="009701F5" w:rsidRPr="001D6AC9" w:rsidRDefault="009701F5" w:rsidP="00881443">
            <w:pPr>
              <w:jc w:val="center"/>
              <w:cnfStyle w:val="100000000000" w:firstRow="1" w:lastRow="0" w:firstColumn="0" w:lastColumn="0" w:oddVBand="0" w:evenVBand="0" w:oddHBand="0" w:evenHBand="0" w:firstRowFirstColumn="0" w:firstRowLastColumn="0" w:lastRowFirstColumn="0" w:lastRowLastColumn="0"/>
              <w:rPr>
                <w:rFonts w:eastAsia="Times New Roman" w:cs="Tahoma"/>
                <w:bCs w:val="0"/>
                <w:sz w:val="20"/>
                <w:szCs w:val="20"/>
              </w:rPr>
            </w:pPr>
            <w:r w:rsidRPr="001D6AC9">
              <w:rPr>
                <w:rFonts w:eastAsia="Times New Roman" w:cs="Tahoma"/>
                <w:bCs w:val="0"/>
                <w:sz w:val="20"/>
                <w:szCs w:val="20"/>
              </w:rPr>
              <w:t>Include on Distribution List?</w:t>
            </w:r>
          </w:p>
        </w:tc>
      </w:tr>
      <w:tr w:rsidR="00E6573F" w:rsidRPr="001D6AC9" w:rsidTr="00E6573F">
        <w:tblPrEx>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cantSplit/>
          <w:trHeight w:val="517"/>
        </w:trPr>
        <w:tc>
          <w:tcPr>
            <w:cnfStyle w:val="001000000000" w:firstRow="0" w:lastRow="0" w:firstColumn="1" w:lastColumn="0" w:oddVBand="0" w:evenVBand="0" w:oddHBand="0" w:evenHBand="0" w:firstRowFirstColumn="0" w:firstRowLastColumn="0" w:lastRowFirstColumn="0" w:lastRowLastColumn="0"/>
            <w:tcW w:w="1526" w:type="dxa"/>
            <w:noWrap/>
          </w:tcPr>
          <w:p w:rsidR="00E6573F" w:rsidRPr="001D6AC9" w:rsidRDefault="00E6573F" w:rsidP="00F630BB">
            <w:pPr>
              <w:rPr>
                <w:rFonts w:eastAsia="Times New Roman" w:cs="Tahoma"/>
                <w:color w:val="000000"/>
                <w:sz w:val="20"/>
                <w:szCs w:val="20"/>
                <w:lang w:val="fr-CA" w:eastAsia="fr-CA"/>
              </w:rPr>
            </w:pPr>
            <w:r w:rsidRPr="009701F5">
              <w:rPr>
                <w:rFonts w:ascii="Calibri" w:eastAsia="Times New Roman" w:hAnsi="Calibri" w:cs="Times New Roman"/>
                <w:color w:val="000000"/>
                <w:sz w:val="22"/>
              </w:rPr>
              <w:t>Vassallo</w:t>
            </w:r>
          </w:p>
        </w:tc>
        <w:tc>
          <w:tcPr>
            <w:tcW w:w="992" w:type="dxa"/>
            <w:noWrap/>
          </w:tcPr>
          <w:p w:rsidR="00E6573F" w:rsidRPr="001D6AC9" w:rsidRDefault="00E6573F" w:rsidP="00F630BB">
            <w:pPr>
              <w:cnfStyle w:val="000000100000" w:firstRow="0" w:lastRow="0" w:firstColumn="0" w:lastColumn="0" w:oddVBand="0" w:evenVBand="0" w:oddHBand="1" w:evenHBand="0" w:firstRowFirstColumn="0" w:firstRowLastColumn="0" w:lastRowFirstColumn="0" w:lastRowLastColumn="0"/>
              <w:rPr>
                <w:rFonts w:eastAsia="Times New Roman" w:cs="Tahoma"/>
                <w:b/>
                <w:color w:val="000000"/>
                <w:sz w:val="20"/>
                <w:szCs w:val="20"/>
                <w:lang w:val="fr-CA" w:eastAsia="fr-CA"/>
              </w:rPr>
            </w:pPr>
            <w:r w:rsidRPr="009701F5">
              <w:rPr>
                <w:rFonts w:ascii="Calibri" w:eastAsia="Times New Roman" w:hAnsi="Calibri" w:cs="Times New Roman"/>
                <w:color w:val="000000"/>
                <w:sz w:val="22"/>
              </w:rPr>
              <w:t xml:space="preserve">Peggy </w:t>
            </w:r>
          </w:p>
        </w:tc>
        <w:tc>
          <w:tcPr>
            <w:tcW w:w="3686" w:type="dxa"/>
            <w:noWrap/>
          </w:tcPr>
          <w:p w:rsidR="00E6573F" w:rsidRPr="001D6AC9" w:rsidRDefault="00E6573F" w:rsidP="00F630BB">
            <w:pPr>
              <w:cnfStyle w:val="000000100000" w:firstRow="0" w:lastRow="0" w:firstColumn="0" w:lastColumn="0" w:oddVBand="0" w:evenVBand="0" w:oddHBand="1" w:evenHBand="0" w:firstRowFirstColumn="0" w:firstRowLastColumn="0" w:lastRowFirstColumn="0" w:lastRowLastColumn="0"/>
              <w:rPr>
                <w:rFonts w:eastAsia="Times New Roman" w:cs="Tahoma"/>
                <w:b/>
                <w:color w:val="000000"/>
                <w:sz w:val="20"/>
                <w:szCs w:val="20"/>
                <w:lang w:val="fr-CA" w:eastAsia="fr-CA"/>
              </w:rPr>
            </w:pPr>
            <w:r w:rsidRPr="009701F5">
              <w:rPr>
                <w:rFonts w:ascii="Calibri" w:eastAsia="Times New Roman" w:hAnsi="Calibri" w:cs="Times New Roman"/>
                <w:color w:val="000000"/>
                <w:sz w:val="22"/>
              </w:rPr>
              <w:t>Access 808</w:t>
            </w:r>
          </w:p>
        </w:tc>
        <w:tc>
          <w:tcPr>
            <w:tcW w:w="4252" w:type="dxa"/>
            <w:noWrap/>
          </w:tcPr>
          <w:p w:rsidR="00E6573F" w:rsidRPr="001D6AC9" w:rsidRDefault="00E6573F" w:rsidP="00F630BB">
            <w:pPr>
              <w:cnfStyle w:val="000000100000" w:firstRow="0" w:lastRow="0" w:firstColumn="0" w:lastColumn="0" w:oddVBand="0" w:evenVBand="0" w:oddHBand="1" w:evenHBand="0" w:firstRowFirstColumn="0" w:firstRowLastColumn="0" w:lastRowFirstColumn="0" w:lastRowLastColumn="0"/>
              <w:rPr>
                <w:rFonts w:eastAsia="Times New Roman" w:cs="Tahoma"/>
                <w:b/>
                <w:color w:val="000000"/>
                <w:sz w:val="20"/>
                <w:szCs w:val="20"/>
                <w:lang w:val="en-US" w:eastAsia="fr-CA"/>
              </w:rPr>
            </w:pPr>
            <w:r w:rsidRPr="009701F5">
              <w:rPr>
                <w:rFonts w:ascii="Calibri" w:eastAsia="Times New Roman" w:hAnsi="Calibri" w:cs="Times New Roman"/>
                <w:color w:val="000000"/>
                <w:sz w:val="22"/>
              </w:rPr>
              <w:t>- Healthcare, including mental health and addictions treatment</w:t>
            </w:r>
            <w:r w:rsidRPr="009701F5">
              <w:rPr>
                <w:rFonts w:ascii="Calibri" w:eastAsia="Times New Roman" w:hAnsi="Calibri" w:cs="Times New Roman"/>
                <w:color w:val="000000"/>
                <w:sz w:val="22"/>
              </w:rPr>
              <w:br/>
              <w:t>- Youth</w:t>
            </w:r>
            <w:r w:rsidRPr="009701F5">
              <w:rPr>
                <w:rFonts w:ascii="Calibri" w:eastAsia="Times New Roman" w:hAnsi="Calibri" w:cs="Times New Roman"/>
                <w:color w:val="000000"/>
                <w:sz w:val="22"/>
              </w:rPr>
              <w:br/>
              <w:t>- Non-profit</w:t>
            </w:r>
          </w:p>
        </w:tc>
        <w:tc>
          <w:tcPr>
            <w:tcW w:w="992" w:type="dxa"/>
            <w:noWrap/>
          </w:tcPr>
          <w:p w:rsidR="00E6573F" w:rsidRPr="001D6AC9" w:rsidRDefault="00E6573F" w:rsidP="00F630BB">
            <w:pPr>
              <w:cnfStyle w:val="000000100000" w:firstRow="0" w:lastRow="0" w:firstColumn="0" w:lastColumn="0" w:oddVBand="0" w:evenVBand="0" w:oddHBand="1" w:evenHBand="0" w:firstRowFirstColumn="0" w:firstRowLastColumn="0" w:lastRowFirstColumn="0" w:lastRowLastColumn="0"/>
              <w:rPr>
                <w:rFonts w:eastAsia="Times New Roman" w:cs="Tahoma"/>
                <w:b/>
                <w:color w:val="000000"/>
                <w:sz w:val="20"/>
                <w:szCs w:val="20"/>
                <w:lang w:val="fr-CA" w:eastAsia="fr-CA"/>
              </w:rPr>
            </w:pPr>
            <w:r w:rsidRPr="009701F5">
              <w:rPr>
                <w:rFonts w:ascii="Calibri" w:eastAsia="Times New Roman" w:hAnsi="Calibri" w:cs="Times New Roman"/>
                <w:color w:val="000000"/>
                <w:sz w:val="22"/>
              </w:rPr>
              <w:t>Member</w:t>
            </w:r>
          </w:p>
        </w:tc>
        <w:tc>
          <w:tcPr>
            <w:tcW w:w="1728" w:type="dxa"/>
            <w:noWrap/>
          </w:tcPr>
          <w:p w:rsidR="00E6573F" w:rsidRPr="001D6AC9" w:rsidRDefault="00E6573F" w:rsidP="00F630BB">
            <w:pPr>
              <w:cnfStyle w:val="000000100000" w:firstRow="0" w:lastRow="0" w:firstColumn="0" w:lastColumn="0" w:oddVBand="0" w:evenVBand="0" w:oddHBand="1" w:evenHBand="0" w:firstRowFirstColumn="0" w:firstRowLastColumn="0" w:lastRowFirstColumn="0" w:lastRowLastColumn="0"/>
              <w:rPr>
                <w:rFonts w:eastAsia="Times New Roman" w:cs="Tahoma"/>
                <w:b/>
                <w:color w:val="000000"/>
                <w:sz w:val="20"/>
                <w:szCs w:val="20"/>
                <w:lang w:val="fr-CA" w:eastAsia="fr-CA"/>
              </w:rPr>
            </w:pPr>
            <w:r w:rsidRPr="009701F5">
              <w:rPr>
                <w:rFonts w:ascii="Calibri" w:eastAsia="Times New Roman" w:hAnsi="Calibri" w:cs="Times New Roman"/>
                <w:color w:val="000000"/>
                <w:sz w:val="22"/>
              </w:rPr>
              <w:t>Yes</w:t>
            </w:r>
          </w:p>
        </w:tc>
      </w:tr>
      <w:tr w:rsidR="00E6573F" w:rsidRPr="009701F5" w:rsidTr="00E6573F">
        <w:tblPrEx>
          <w:tblBorders>
            <w:insideV w:val="none" w:sz="0" w:space="0" w:color="auto"/>
          </w:tblBorders>
        </w:tblPrEx>
        <w:trPr>
          <w:cnfStyle w:val="000000010000" w:firstRow="0" w:lastRow="0" w:firstColumn="0" w:lastColumn="0" w:oddVBand="0" w:evenVBand="0" w:oddHBand="0" w:evenHBand="1" w:firstRowFirstColumn="0" w:firstRowLastColumn="0" w:lastRowFirstColumn="0" w:lastRowLastColumn="0"/>
          <w:cantSplit/>
          <w:trHeight w:val="496"/>
        </w:trPr>
        <w:tc>
          <w:tcPr>
            <w:cnfStyle w:val="001000000000" w:firstRow="0" w:lastRow="0" w:firstColumn="1" w:lastColumn="0" w:oddVBand="0" w:evenVBand="0" w:oddHBand="0" w:evenHBand="0" w:firstRowFirstColumn="0" w:firstRowLastColumn="0" w:lastRowFirstColumn="0" w:lastRowLastColumn="0"/>
            <w:tcW w:w="1526" w:type="dxa"/>
            <w:noWrap/>
            <w:hideMark/>
          </w:tcPr>
          <w:p w:rsidR="00E6573F" w:rsidRPr="009701F5" w:rsidRDefault="00E6573F" w:rsidP="009701F5">
            <w:pPr>
              <w:rPr>
                <w:rFonts w:ascii="Calibri" w:eastAsia="Times New Roman" w:hAnsi="Calibri" w:cs="Times New Roman"/>
                <w:color w:val="000000"/>
                <w:sz w:val="22"/>
              </w:rPr>
            </w:pPr>
            <w:r w:rsidRPr="009701F5">
              <w:rPr>
                <w:rFonts w:ascii="Calibri" w:eastAsia="Times New Roman" w:hAnsi="Calibri" w:cs="Times New Roman"/>
                <w:color w:val="000000"/>
                <w:sz w:val="22"/>
              </w:rPr>
              <w:t>MacLeod</w:t>
            </w:r>
          </w:p>
        </w:tc>
        <w:tc>
          <w:tcPr>
            <w:tcW w:w="992"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Arthena</w:t>
            </w:r>
          </w:p>
        </w:tc>
        <w:tc>
          <w:tcPr>
            <w:tcW w:w="3686"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Executive Director / Cape Breton Community Housing Association</w:t>
            </w:r>
          </w:p>
        </w:tc>
        <w:tc>
          <w:tcPr>
            <w:tcW w:w="4252"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 Housing and social housing</w:t>
            </w:r>
          </w:p>
        </w:tc>
        <w:tc>
          <w:tcPr>
            <w:tcW w:w="992"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Co-chair</w:t>
            </w:r>
          </w:p>
        </w:tc>
        <w:tc>
          <w:tcPr>
            <w:tcW w:w="1728"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Yes</w:t>
            </w:r>
          </w:p>
        </w:tc>
      </w:tr>
      <w:tr w:rsidR="00E6573F" w:rsidRPr="009701F5" w:rsidTr="00E6573F">
        <w:tblPrEx>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cantSplit/>
          <w:trHeight w:val="496"/>
        </w:trPr>
        <w:tc>
          <w:tcPr>
            <w:cnfStyle w:val="001000000000" w:firstRow="0" w:lastRow="0" w:firstColumn="1" w:lastColumn="0" w:oddVBand="0" w:evenVBand="0" w:oddHBand="0" w:evenHBand="0" w:firstRowFirstColumn="0" w:firstRowLastColumn="0" w:lastRowFirstColumn="0" w:lastRowLastColumn="0"/>
            <w:tcW w:w="1526" w:type="dxa"/>
            <w:noWrap/>
            <w:hideMark/>
          </w:tcPr>
          <w:p w:rsidR="00E6573F" w:rsidRPr="009701F5" w:rsidRDefault="00E6573F" w:rsidP="009701F5">
            <w:pPr>
              <w:rPr>
                <w:rFonts w:ascii="Calibri" w:eastAsia="Times New Roman" w:hAnsi="Calibri" w:cs="Times New Roman"/>
                <w:color w:val="000000"/>
                <w:sz w:val="22"/>
              </w:rPr>
            </w:pPr>
            <w:r w:rsidRPr="009701F5">
              <w:rPr>
                <w:rFonts w:ascii="Calibri" w:eastAsia="Times New Roman" w:hAnsi="Calibri" w:cs="Times New Roman"/>
                <w:color w:val="000000"/>
                <w:sz w:val="22"/>
              </w:rPr>
              <w:t>Hines</w:t>
            </w:r>
          </w:p>
        </w:tc>
        <w:tc>
          <w:tcPr>
            <w:tcW w:w="992"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 xml:space="preserve">Stephen </w:t>
            </w:r>
          </w:p>
        </w:tc>
        <w:tc>
          <w:tcPr>
            <w:tcW w:w="3686"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Dept. Community Services – Housing Services</w:t>
            </w:r>
          </w:p>
        </w:tc>
        <w:tc>
          <w:tcPr>
            <w:tcW w:w="4252"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 Housing and social housing</w:t>
            </w:r>
            <w:r w:rsidRPr="009701F5">
              <w:rPr>
                <w:rFonts w:ascii="Calibri" w:eastAsia="Times New Roman" w:hAnsi="Calibri" w:cs="Times New Roman"/>
                <w:color w:val="000000"/>
                <w:sz w:val="22"/>
              </w:rPr>
              <w:br/>
              <w:t>- Other: Government</w:t>
            </w:r>
          </w:p>
        </w:tc>
        <w:tc>
          <w:tcPr>
            <w:tcW w:w="992"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Member</w:t>
            </w:r>
          </w:p>
        </w:tc>
        <w:tc>
          <w:tcPr>
            <w:tcW w:w="1728"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Yes</w:t>
            </w:r>
          </w:p>
        </w:tc>
      </w:tr>
      <w:tr w:rsidR="00E6573F" w:rsidRPr="009701F5" w:rsidTr="00E6573F">
        <w:tblPrEx>
          <w:tblBorders>
            <w:insideV w:val="none" w:sz="0" w:space="0" w:color="auto"/>
          </w:tblBorders>
        </w:tblPrEx>
        <w:trPr>
          <w:cnfStyle w:val="000000010000" w:firstRow="0" w:lastRow="0" w:firstColumn="0" w:lastColumn="0" w:oddVBand="0" w:evenVBand="0" w:oddHBand="0" w:evenHBand="1" w:firstRowFirstColumn="0" w:firstRowLastColumn="0" w:lastRowFirstColumn="0" w:lastRowLastColumn="0"/>
          <w:cantSplit/>
          <w:trHeight w:val="496"/>
        </w:trPr>
        <w:tc>
          <w:tcPr>
            <w:cnfStyle w:val="001000000000" w:firstRow="0" w:lastRow="0" w:firstColumn="1" w:lastColumn="0" w:oddVBand="0" w:evenVBand="0" w:oddHBand="0" w:evenHBand="0" w:firstRowFirstColumn="0" w:firstRowLastColumn="0" w:lastRowFirstColumn="0" w:lastRowLastColumn="0"/>
            <w:tcW w:w="1526" w:type="dxa"/>
            <w:noWrap/>
            <w:hideMark/>
          </w:tcPr>
          <w:p w:rsidR="00E6573F" w:rsidRPr="009701F5" w:rsidRDefault="00E6573F" w:rsidP="009701F5">
            <w:pPr>
              <w:rPr>
                <w:rFonts w:ascii="Calibri" w:eastAsia="Times New Roman" w:hAnsi="Calibri" w:cs="Times New Roman"/>
                <w:color w:val="000000"/>
                <w:sz w:val="22"/>
              </w:rPr>
            </w:pPr>
            <w:r w:rsidRPr="009701F5">
              <w:rPr>
                <w:rFonts w:ascii="Calibri" w:eastAsia="Times New Roman" w:hAnsi="Calibri" w:cs="Times New Roman"/>
                <w:color w:val="000000"/>
                <w:sz w:val="22"/>
              </w:rPr>
              <w:t>MacDonald</w:t>
            </w:r>
          </w:p>
        </w:tc>
        <w:tc>
          <w:tcPr>
            <w:tcW w:w="992"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Byron</w:t>
            </w:r>
          </w:p>
        </w:tc>
        <w:tc>
          <w:tcPr>
            <w:tcW w:w="3686"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First Voice</w:t>
            </w:r>
          </w:p>
        </w:tc>
        <w:tc>
          <w:tcPr>
            <w:tcW w:w="4252"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 People with lived experience</w:t>
            </w:r>
          </w:p>
        </w:tc>
        <w:tc>
          <w:tcPr>
            <w:tcW w:w="992"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Member</w:t>
            </w:r>
          </w:p>
        </w:tc>
        <w:tc>
          <w:tcPr>
            <w:tcW w:w="1728"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No</w:t>
            </w:r>
          </w:p>
        </w:tc>
      </w:tr>
      <w:tr w:rsidR="00E6573F" w:rsidRPr="009701F5" w:rsidTr="00E6573F">
        <w:tblPrEx>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cantSplit/>
          <w:trHeight w:val="496"/>
        </w:trPr>
        <w:tc>
          <w:tcPr>
            <w:cnfStyle w:val="001000000000" w:firstRow="0" w:lastRow="0" w:firstColumn="1" w:lastColumn="0" w:oddVBand="0" w:evenVBand="0" w:oddHBand="0" w:evenHBand="0" w:firstRowFirstColumn="0" w:firstRowLastColumn="0" w:lastRowFirstColumn="0" w:lastRowLastColumn="0"/>
            <w:tcW w:w="1526" w:type="dxa"/>
            <w:noWrap/>
            <w:hideMark/>
          </w:tcPr>
          <w:p w:rsidR="00E6573F" w:rsidRPr="009701F5" w:rsidRDefault="00E6573F" w:rsidP="009701F5">
            <w:pPr>
              <w:rPr>
                <w:rFonts w:ascii="Calibri" w:eastAsia="Times New Roman" w:hAnsi="Calibri" w:cs="Times New Roman"/>
                <w:color w:val="000000"/>
                <w:sz w:val="22"/>
              </w:rPr>
            </w:pPr>
            <w:r w:rsidRPr="009701F5">
              <w:rPr>
                <w:rFonts w:ascii="Calibri" w:eastAsia="Times New Roman" w:hAnsi="Calibri" w:cs="Times New Roman"/>
                <w:color w:val="000000"/>
                <w:sz w:val="22"/>
              </w:rPr>
              <w:t>Campbell</w:t>
            </w:r>
          </w:p>
        </w:tc>
        <w:tc>
          <w:tcPr>
            <w:tcW w:w="992"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Agnes</w:t>
            </w:r>
          </w:p>
        </w:tc>
        <w:tc>
          <w:tcPr>
            <w:tcW w:w="3686"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 xml:space="preserve">Program Coordinator / Cairdeil Place </w:t>
            </w:r>
          </w:p>
        </w:tc>
        <w:tc>
          <w:tcPr>
            <w:tcW w:w="4252"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 People with lived experience</w:t>
            </w:r>
            <w:r w:rsidRPr="009701F5">
              <w:rPr>
                <w:rFonts w:ascii="Calibri" w:eastAsia="Times New Roman" w:hAnsi="Calibri" w:cs="Times New Roman"/>
                <w:color w:val="000000"/>
                <w:sz w:val="22"/>
              </w:rPr>
              <w:br/>
              <w:t>- Non-profit</w:t>
            </w:r>
            <w:r w:rsidRPr="009701F5">
              <w:rPr>
                <w:rFonts w:ascii="Calibri" w:eastAsia="Times New Roman" w:hAnsi="Calibri" w:cs="Times New Roman"/>
                <w:color w:val="000000"/>
                <w:sz w:val="22"/>
              </w:rPr>
              <w:br/>
              <w:t>- Other: Adults with mental illness</w:t>
            </w:r>
          </w:p>
        </w:tc>
        <w:tc>
          <w:tcPr>
            <w:tcW w:w="992"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Member</w:t>
            </w:r>
          </w:p>
        </w:tc>
        <w:tc>
          <w:tcPr>
            <w:tcW w:w="1728"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No</w:t>
            </w:r>
          </w:p>
        </w:tc>
      </w:tr>
      <w:tr w:rsidR="00E6573F" w:rsidRPr="009701F5" w:rsidTr="00E6573F">
        <w:tblPrEx>
          <w:tblBorders>
            <w:insideV w:val="none" w:sz="0" w:space="0" w:color="auto"/>
          </w:tblBorders>
        </w:tblPrEx>
        <w:trPr>
          <w:cnfStyle w:val="000000010000" w:firstRow="0" w:lastRow="0" w:firstColumn="0" w:lastColumn="0" w:oddVBand="0" w:evenVBand="0" w:oddHBand="0" w:evenHBand="1" w:firstRowFirstColumn="0" w:firstRowLastColumn="0" w:lastRowFirstColumn="0" w:lastRowLastColumn="0"/>
          <w:cantSplit/>
          <w:trHeight w:val="496"/>
        </w:trPr>
        <w:tc>
          <w:tcPr>
            <w:cnfStyle w:val="001000000000" w:firstRow="0" w:lastRow="0" w:firstColumn="1" w:lastColumn="0" w:oddVBand="0" w:evenVBand="0" w:oddHBand="0" w:evenHBand="0" w:firstRowFirstColumn="0" w:firstRowLastColumn="0" w:lastRowFirstColumn="0" w:lastRowLastColumn="0"/>
            <w:tcW w:w="1526" w:type="dxa"/>
            <w:noWrap/>
            <w:hideMark/>
          </w:tcPr>
          <w:p w:rsidR="00E6573F" w:rsidRPr="009701F5" w:rsidRDefault="00E6573F" w:rsidP="009701F5">
            <w:pPr>
              <w:rPr>
                <w:rFonts w:ascii="Calibri" w:eastAsia="Times New Roman" w:hAnsi="Calibri" w:cs="Times New Roman"/>
                <w:color w:val="000000"/>
                <w:sz w:val="22"/>
              </w:rPr>
            </w:pPr>
            <w:r w:rsidRPr="009701F5">
              <w:rPr>
                <w:rFonts w:ascii="Calibri" w:eastAsia="Times New Roman" w:hAnsi="Calibri" w:cs="Times New Roman"/>
                <w:color w:val="000000"/>
                <w:sz w:val="22"/>
              </w:rPr>
              <w:t>Doyle</w:t>
            </w:r>
          </w:p>
        </w:tc>
        <w:tc>
          <w:tcPr>
            <w:tcW w:w="992"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Joy</w:t>
            </w:r>
          </w:p>
        </w:tc>
        <w:tc>
          <w:tcPr>
            <w:tcW w:w="3686"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Board Member / Cairdeil Place</w:t>
            </w:r>
          </w:p>
        </w:tc>
        <w:tc>
          <w:tcPr>
            <w:tcW w:w="4252"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 People with lived experience</w:t>
            </w:r>
            <w:r w:rsidRPr="009701F5">
              <w:rPr>
                <w:rFonts w:ascii="Calibri" w:eastAsia="Times New Roman" w:hAnsi="Calibri" w:cs="Times New Roman"/>
                <w:color w:val="000000"/>
                <w:sz w:val="22"/>
              </w:rPr>
              <w:br/>
              <w:t>- Non-profit</w:t>
            </w:r>
            <w:r w:rsidRPr="009701F5">
              <w:rPr>
                <w:rFonts w:ascii="Calibri" w:eastAsia="Times New Roman" w:hAnsi="Calibri" w:cs="Times New Roman"/>
                <w:color w:val="000000"/>
                <w:sz w:val="22"/>
              </w:rPr>
              <w:br/>
              <w:t>- Other: Adults with mental illness</w:t>
            </w:r>
          </w:p>
        </w:tc>
        <w:tc>
          <w:tcPr>
            <w:tcW w:w="992"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Member</w:t>
            </w:r>
          </w:p>
        </w:tc>
        <w:tc>
          <w:tcPr>
            <w:tcW w:w="1728"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No</w:t>
            </w:r>
          </w:p>
        </w:tc>
      </w:tr>
      <w:tr w:rsidR="00E6573F" w:rsidRPr="009701F5" w:rsidTr="00E6573F">
        <w:tblPrEx>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cantSplit/>
          <w:trHeight w:val="496"/>
        </w:trPr>
        <w:tc>
          <w:tcPr>
            <w:cnfStyle w:val="001000000000" w:firstRow="0" w:lastRow="0" w:firstColumn="1" w:lastColumn="0" w:oddVBand="0" w:evenVBand="0" w:oddHBand="0" w:evenHBand="0" w:firstRowFirstColumn="0" w:firstRowLastColumn="0" w:lastRowFirstColumn="0" w:lastRowLastColumn="0"/>
            <w:tcW w:w="1526" w:type="dxa"/>
            <w:noWrap/>
            <w:hideMark/>
          </w:tcPr>
          <w:p w:rsidR="00E6573F" w:rsidRPr="009701F5" w:rsidRDefault="00E6573F" w:rsidP="009701F5">
            <w:pPr>
              <w:rPr>
                <w:rFonts w:ascii="Calibri" w:eastAsia="Times New Roman" w:hAnsi="Calibri" w:cs="Times New Roman"/>
                <w:color w:val="000000"/>
                <w:sz w:val="22"/>
              </w:rPr>
            </w:pPr>
            <w:r w:rsidRPr="009701F5">
              <w:rPr>
                <w:rFonts w:ascii="Calibri" w:eastAsia="Times New Roman" w:hAnsi="Calibri" w:cs="Times New Roman"/>
                <w:color w:val="000000"/>
                <w:sz w:val="22"/>
              </w:rPr>
              <w:t>MacDonald</w:t>
            </w:r>
          </w:p>
        </w:tc>
        <w:tc>
          <w:tcPr>
            <w:tcW w:w="992"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Cindy</w:t>
            </w:r>
          </w:p>
        </w:tc>
        <w:tc>
          <w:tcPr>
            <w:tcW w:w="3686"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Department of Community Services</w:t>
            </w:r>
          </w:p>
        </w:tc>
        <w:tc>
          <w:tcPr>
            <w:tcW w:w="4252"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 Other: Government</w:t>
            </w:r>
          </w:p>
        </w:tc>
        <w:tc>
          <w:tcPr>
            <w:tcW w:w="992"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Member</w:t>
            </w:r>
          </w:p>
        </w:tc>
        <w:tc>
          <w:tcPr>
            <w:tcW w:w="1728"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Yes</w:t>
            </w:r>
          </w:p>
        </w:tc>
      </w:tr>
      <w:tr w:rsidR="00E6573F" w:rsidRPr="009701F5" w:rsidTr="00E6573F">
        <w:tblPrEx>
          <w:tblBorders>
            <w:insideV w:val="none" w:sz="0" w:space="0" w:color="auto"/>
          </w:tblBorders>
        </w:tblPrEx>
        <w:trPr>
          <w:cnfStyle w:val="000000010000" w:firstRow="0" w:lastRow="0" w:firstColumn="0" w:lastColumn="0" w:oddVBand="0" w:evenVBand="0" w:oddHBand="0" w:evenHBand="1" w:firstRowFirstColumn="0" w:firstRowLastColumn="0" w:lastRowFirstColumn="0" w:lastRowLastColumn="0"/>
          <w:cantSplit/>
          <w:trHeight w:val="496"/>
        </w:trPr>
        <w:tc>
          <w:tcPr>
            <w:cnfStyle w:val="001000000000" w:firstRow="0" w:lastRow="0" w:firstColumn="1" w:lastColumn="0" w:oddVBand="0" w:evenVBand="0" w:oddHBand="0" w:evenHBand="0" w:firstRowFirstColumn="0" w:firstRowLastColumn="0" w:lastRowFirstColumn="0" w:lastRowLastColumn="0"/>
            <w:tcW w:w="1526" w:type="dxa"/>
            <w:noWrap/>
            <w:hideMark/>
          </w:tcPr>
          <w:p w:rsidR="00E6573F" w:rsidRPr="009701F5" w:rsidRDefault="00E6573F" w:rsidP="009701F5">
            <w:pPr>
              <w:rPr>
                <w:rFonts w:ascii="Calibri" w:eastAsia="Times New Roman" w:hAnsi="Calibri" w:cs="Times New Roman"/>
                <w:color w:val="000000"/>
                <w:sz w:val="22"/>
              </w:rPr>
            </w:pPr>
            <w:r w:rsidRPr="009701F5">
              <w:rPr>
                <w:rFonts w:ascii="Calibri" w:eastAsia="Times New Roman" w:hAnsi="Calibri" w:cs="Times New Roman"/>
                <w:color w:val="000000"/>
                <w:sz w:val="22"/>
              </w:rPr>
              <w:t>Rossiter</w:t>
            </w:r>
          </w:p>
        </w:tc>
        <w:tc>
          <w:tcPr>
            <w:tcW w:w="992"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Lynn</w:t>
            </w:r>
          </w:p>
        </w:tc>
        <w:tc>
          <w:tcPr>
            <w:tcW w:w="3686"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Housing Coordinator / CB District Health Authority</w:t>
            </w:r>
          </w:p>
        </w:tc>
        <w:tc>
          <w:tcPr>
            <w:tcW w:w="4252"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 Healthcare, including mental health and addictions treatment</w:t>
            </w:r>
          </w:p>
        </w:tc>
        <w:tc>
          <w:tcPr>
            <w:tcW w:w="992"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Co-chair</w:t>
            </w:r>
          </w:p>
        </w:tc>
        <w:tc>
          <w:tcPr>
            <w:tcW w:w="1728"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Yes</w:t>
            </w:r>
          </w:p>
        </w:tc>
      </w:tr>
      <w:tr w:rsidR="00E6573F" w:rsidRPr="009701F5" w:rsidTr="00E6573F">
        <w:tblPrEx>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cantSplit/>
          <w:trHeight w:val="496"/>
        </w:trPr>
        <w:tc>
          <w:tcPr>
            <w:cnfStyle w:val="001000000000" w:firstRow="0" w:lastRow="0" w:firstColumn="1" w:lastColumn="0" w:oddVBand="0" w:evenVBand="0" w:oddHBand="0" w:evenHBand="0" w:firstRowFirstColumn="0" w:firstRowLastColumn="0" w:lastRowFirstColumn="0" w:lastRowLastColumn="0"/>
            <w:tcW w:w="1526" w:type="dxa"/>
            <w:noWrap/>
            <w:hideMark/>
          </w:tcPr>
          <w:p w:rsidR="00E6573F" w:rsidRPr="009701F5" w:rsidRDefault="00E6573F" w:rsidP="009701F5">
            <w:pPr>
              <w:rPr>
                <w:rFonts w:ascii="Calibri" w:eastAsia="Times New Roman" w:hAnsi="Calibri" w:cs="Times New Roman"/>
                <w:color w:val="000000"/>
                <w:sz w:val="22"/>
              </w:rPr>
            </w:pPr>
            <w:r w:rsidRPr="009701F5">
              <w:rPr>
                <w:rFonts w:ascii="Calibri" w:eastAsia="Times New Roman" w:hAnsi="Calibri" w:cs="Times New Roman"/>
                <w:color w:val="000000"/>
                <w:sz w:val="22"/>
              </w:rPr>
              <w:t>Bailey</w:t>
            </w:r>
          </w:p>
        </w:tc>
        <w:tc>
          <w:tcPr>
            <w:tcW w:w="992"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Chris</w:t>
            </w:r>
          </w:p>
        </w:tc>
        <w:tc>
          <w:tcPr>
            <w:tcW w:w="3686"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Transition House</w:t>
            </w:r>
          </w:p>
        </w:tc>
        <w:tc>
          <w:tcPr>
            <w:tcW w:w="4252"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 People with lived experience</w:t>
            </w:r>
            <w:r w:rsidRPr="009701F5">
              <w:rPr>
                <w:rFonts w:ascii="Calibri" w:eastAsia="Times New Roman" w:hAnsi="Calibri" w:cs="Times New Roman"/>
                <w:color w:val="000000"/>
                <w:sz w:val="22"/>
              </w:rPr>
              <w:br/>
              <w:t>- Non-profit</w:t>
            </w:r>
            <w:r w:rsidRPr="009701F5">
              <w:rPr>
                <w:rFonts w:ascii="Calibri" w:eastAsia="Times New Roman" w:hAnsi="Calibri" w:cs="Times New Roman"/>
                <w:color w:val="000000"/>
                <w:sz w:val="22"/>
              </w:rPr>
              <w:br/>
              <w:t>- Other: Women fleeing abuse</w:t>
            </w:r>
          </w:p>
        </w:tc>
        <w:tc>
          <w:tcPr>
            <w:tcW w:w="992"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Member</w:t>
            </w:r>
          </w:p>
        </w:tc>
        <w:tc>
          <w:tcPr>
            <w:tcW w:w="1728"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Yes</w:t>
            </w:r>
          </w:p>
        </w:tc>
      </w:tr>
      <w:tr w:rsidR="00E6573F" w:rsidRPr="009701F5" w:rsidTr="00E6573F">
        <w:tblPrEx>
          <w:tblBorders>
            <w:insideV w:val="none" w:sz="0" w:space="0" w:color="auto"/>
          </w:tblBorders>
        </w:tblPrEx>
        <w:trPr>
          <w:cnfStyle w:val="000000010000" w:firstRow="0" w:lastRow="0" w:firstColumn="0" w:lastColumn="0" w:oddVBand="0" w:evenVBand="0" w:oddHBand="0" w:evenHBand="1" w:firstRowFirstColumn="0" w:firstRowLastColumn="0" w:lastRowFirstColumn="0" w:lastRowLastColumn="0"/>
          <w:cantSplit/>
          <w:trHeight w:val="496"/>
        </w:trPr>
        <w:tc>
          <w:tcPr>
            <w:cnfStyle w:val="001000000000" w:firstRow="0" w:lastRow="0" w:firstColumn="1" w:lastColumn="0" w:oddVBand="0" w:evenVBand="0" w:oddHBand="0" w:evenHBand="0" w:firstRowFirstColumn="0" w:firstRowLastColumn="0" w:lastRowFirstColumn="0" w:lastRowLastColumn="0"/>
            <w:tcW w:w="1526" w:type="dxa"/>
            <w:noWrap/>
            <w:hideMark/>
          </w:tcPr>
          <w:p w:rsidR="00E6573F" w:rsidRPr="009701F5" w:rsidRDefault="00E6573F" w:rsidP="009701F5">
            <w:pPr>
              <w:rPr>
                <w:rFonts w:ascii="Calibri" w:eastAsia="Times New Roman" w:hAnsi="Calibri" w:cs="Times New Roman"/>
                <w:color w:val="000000"/>
                <w:sz w:val="22"/>
              </w:rPr>
            </w:pPr>
            <w:r w:rsidRPr="009701F5">
              <w:rPr>
                <w:rFonts w:ascii="Calibri" w:eastAsia="Times New Roman" w:hAnsi="Calibri" w:cs="Times New Roman"/>
                <w:color w:val="000000"/>
                <w:sz w:val="22"/>
              </w:rPr>
              <w:t>Clarke</w:t>
            </w:r>
          </w:p>
        </w:tc>
        <w:tc>
          <w:tcPr>
            <w:tcW w:w="992"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Jim</w:t>
            </w:r>
          </w:p>
        </w:tc>
        <w:tc>
          <w:tcPr>
            <w:tcW w:w="3686"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Senior Development Officer / Service Canada</w:t>
            </w:r>
          </w:p>
        </w:tc>
        <w:tc>
          <w:tcPr>
            <w:tcW w:w="4252"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 Other: Government; technical advisor</w:t>
            </w:r>
          </w:p>
        </w:tc>
        <w:tc>
          <w:tcPr>
            <w:tcW w:w="992"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Member</w:t>
            </w:r>
          </w:p>
        </w:tc>
        <w:tc>
          <w:tcPr>
            <w:tcW w:w="1728" w:type="dxa"/>
            <w:noWrap/>
            <w:hideMark/>
          </w:tcPr>
          <w:p w:rsidR="00E6573F" w:rsidRPr="009701F5" w:rsidRDefault="00E6573F" w:rsidP="009701F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Yes</w:t>
            </w:r>
          </w:p>
        </w:tc>
      </w:tr>
      <w:tr w:rsidR="00E6573F" w:rsidRPr="009701F5" w:rsidTr="00E6573F">
        <w:tblPrEx>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cantSplit/>
          <w:trHeight w:val="496"/>
        </w:trPr>
        <w:tc>
          <w:tcPr>
            <w:cnfStyle w:val="001000000000" w:firstRow="0" w:lastRow="0" w:firstColumn="1" w:lastColumn="0" w:oddVBand="0" w:evenVBand="0" w:oddHBand="0" w:evenHBand="0" w:firstRowFirstColumn="0" w:firstRowLastColumn="0" w:lastRowFirstColumn="0" w:lastRowLastColumn="0"/>
            <w:tcW w:w="1526" w:type="dxa"/>
            <w:noWrap/>
            <w:hideMark/>
          </w:tcPr>
          <w:p w:rsidR="00E6573F" w:rsidRPr="009701F5" w:rsidRDefault="00E6573F" w:rsidP="009701F5">
            <w:pPr>
              <w:rPr>
                <w:rFonts w:ascii="Calibri" w:eastAsia="Times New Roman" w:hAnsi="Calibri" w:cs="Times New Roman"/>
                <w:color w:val="000000"/>
                <w:sz w:val="22"/>
              </w:rPr>
            </w:pPr>
            <w:r w:rsidRPr="009701F5">
              <w:rPr>
                <w:rFonts w:ascii="Calibri" w:eastAsia="Times New Roman" w:hAnsi="Calibri" w:cs="Times New Roman"/>
                <w:color w:val="000000"/>
                <w:sz w:val="22"/>
              </w:rPr>
              <w:t>Theriault</w:t>
            </w:r>
          </w:p>
        </w:tc>
        <w:tc>
          <w:tcPr>
            <w:tcW w:w="992"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Raylene</w:t>
            </w:r>
          </w:p>
        </w:tc>
        <w:tc>
          <w:tcPr>
            <w:tcW w:w="3686"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Every Woman's Centre / Almost Home</w:t>
            </w:r>
          </w:p>
        </w:tc>
        <w:tc>
          <w:tcPr>
            <w:tcW w:w="4252"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 Housing and social housing</w:t>
            </w:r>
            <w:r w:rsidRPr="009701F5">
              <w:rPr>
                <w:rFonts w:ascii="Calibri" w:eastAsia="Times New Roman" w:hAnsi="Calibri" w:cs="Times New Roman"/>
                <w:color w:val="000000"/>
                <w:sz w:val="22"/>
              </w:rPr>
              <w:br/>
              <w:t>- People with lived experience</w:t>
            </w:r>
            <w:r w:rsidRPr="009701F5">
              <w:rPr>
                <w:rFonts w:ascii="Calibri" w:eastAsia="Times New Roman" w:hAnsi="Calibri" w:cs="Times New Roman"/>
                <w:color w:val="000000"/>
                <w:sz w:val="22"/>
              </w:rPr>
              <w:br/>
              <w:t>- Non-profit</w:t>
            </w:r>
            <w:r w:rsidRPr="009701F5">
              <w:rPr>
                <w:rFonts w:ascii="Calibri" w:eastAsia="Times New Roman" w:hAnsi="Calibri" w:cs="Times New Roman"/>
                <w:color w:val="000000"/>
                <w:sz w:val="22"/>
              </w:rPr>
              <w:br/>
              <w:t>- Other: Women</w:t>
            </w:r>
          </w:p>
        </w:tc>
        <w:tc>
          <w:tcPr>
            <w:tcW w:w="992"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Chair</w:t>
            </w:r>
          </w:p>
        </w:tc>
        <w:tc>
          <w:tcPr>
            <w:tcW w:w="1728" w:type="dxa"/>
            <w:noWrap/>
            <w:hideMark/>
          </w:tcPr>
          <w:p w:rsidR="00E6573F" w:rsidRPr="009701F5" w:rsidRDefault="00E6573F" w:rsidP="009701F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rPr>
            </w:pPr>
            <w:r w:rsidRPr="009701F5">
              <w:rPr>
                <w:rFonts w:ascii="Calibri" w:eastAsia="Times New Roman" w:hAnsi="Calibri" w:cs="Times New Roman"/>
                <w:color w:val="000000"/>
                <w:sz w:val="22"/>
              </w:rPr>
              <w:t>Yes</w:t>
            </w:r>
          </w:p>
        </w:tc>
      </w:tr>
    </w:tbl>
    <w:p w:rsidR="009701F5" w:rsidRPr="00E17FD5" w:rsidRDefault="009701F5" w:rsidP="00E17FD5">
      <w:pPr>
        <w:rPr>
          <w:rFonts w:cs="Tahoma"/>
          <w:b/>
        </w:rPr>
      </w:pPr>
    </w:p>
    <w:p w:rsidR="009701F5" w:rsidRPr="00EA2E9B" w:rsidRDefault="009701F5" w:rsidP="001F0E4A">
      <w:pPr>
        <w:pStyle w:val="ListParagraph"/>
        <w:numPr>
          <w:ilvl w:val="0"/>
          <w:numId w:val="5"/>
        </w:numPr>
        <w:rPr>
          <w:rFonts w:cs="Tahoma"/>
          <w:b/>
        </w:rPr>
      </w:pPr>
      <w:r w:rsidRPr="00EA2E9B">
        <w:rPr>
          <w:b/>
          <w:noProof/>
        </w:rPr>
        <w:t>Given the requirement to allocate funding to the Housing First approach, which involves both housing and individual supports, are there any sectors or organizations the CAB needs to include and/or engage in the future to more fully represent your community?</w:t>
      </w:r>
      <w:r w:rsidRPr="00EA2E9B">
        <w:rPr>
          <w:rFonts w:cs="Tahoma"/>
          <w:b/>
        </w:rPr>
        <w:t xml:space="preserve"> (for example, Provincial or Territorial representatives responsible for housing and/or mental health, landlord organizations, people with lived experience, police, corrections, health and health promotions (including the Health Authority), income supports, other funders, addictions treatment)</w:t>
      </w:r>
    </w:p>
    <w:p w:rsidR="009701F5" w:rsidRPr="0057265D" w:rsidRDefault="009701F5" w:rsidP="0057265D">
      <w:pPr>
        <w:ind w:left="720"/>
        <w:rPr>
          <w:rFonts w:cs="Tahoma"/>
        </w:rPr>
      </w:pPr>
      <w:r w:rsidRPr="0057265D">
        <w:rPr>
          <w:noProof/>
          <w:lang w:val="en-US"/>
        </w:rPr>
        <w:t>Yes</w:t>
      </w:r>
    </w:p>
    <w:p w:rsidR="009701F5" w:rsidRPr="0057265D" w:rsidRDefault="009701F5" w:rsidP="0057265D">
      <w:pPr>
        <w:keepNext/>
        <w:ind w:left="720"/>
        <w:rPr>
          <w:rFonts w:cs="Tahoma"/>
          <w:b/>
        </w:rPr>
      </w:pPr>
      <w:r w:rsidRPr="0057265D">
        <w:rPr>
          <w:b/>
          <w:noProof/>
        </w:rPr>
        <w:t>Please identify the sectors or organizations and describe how they will be engaged.</w:t>
      </w:r>
    </w:p>
    <w:p w:rsidR="00482240" w:rsidRDefault="009701F5" w:rsidP="00080922">
      <w:pPr>
        <w:ind w:left="720"/>
        <w:rPr>
          <w:rFonts w:cs="Tahoma"/>
          <w:noProof/>
        </w:rPr>
        <w:sectPr w:rsidR="00482240" w:rsidSect="009701F5">
          <w:pgSz w:w="15840" w:h="12240" w:orient="landscape" w:code="1"/>
          <w:pgMar w:top="1440" w:right="1440" w:bottom="1440" w:left="1440" w:header="288" w:footer="288" w:gutter="0"/>
          <w:cols w:space="708"/>
          <w:docGrid w:linePitch="360"/>
        </w:sectPr>
      </w:pPr>
      <w:r w:rsidRPr="00384F8D">
        <w:rPr>
          <w:rFonts w:cs="Tahoma"/>
          <w:noProof/>
        </w:rPr>
        <w:t>The CAB is seeking representation from the private sector (landlords).  The CAB is seeking representation from the municipality to replace retiring member. The CAB plans to engage the First Nations population to seek a representative for the off-reserve Aboriginal population who is homeless or at risk of  homelessness.</w:t>
      </w:r>
    </w:p>
    <w:p w:rsidR="00810916" w:rsidRDefault="00810916" w:rsidP="00810916">
      <w:pPr>
        <w:pStyle w:val="Title"/>
      </w:pPr>
      <w:bookmarkStart w:id="7" w:name="_Toc390785900"/>
      <w:r>
        <w:t>Planning and Reporting</w:t>
      </w:r>
      <w:bookmarkEnd w:id="7"/>
    </w:p>
    <w:p w:rsidR="00810916" w:rsidRPr="004F30C3" w:rsidRDefault="00810916" w:rsidP="00810916">
      <w:pPr>
        <w:pStyle w:val="Heading2"/>
      </w:pPr>
      <w:bookmarkStart w:id="8" w:name="_Toc390785901"/>
      <w:r w:rsidRPr="004F30C3">
        <w:t>Your Planning Process</w:t>
      </w:r>
      <w:bookmarkEnd w:id="8"/>
    </w:p>
    <w:p w:rsidR="00810916" w:rsidRPr="0091700C" w:rsidRDefault="00810916" w:rsidP="001F0E4A">
      <w:pPr>
        <w:pStyle w:val="Heading4"/>
        <w:numPr>
          <w:ilvl w:val="0"/>
          <w:numId w:val="3"/>
        </w:numPr>
      </w:pPr>
      <w:r w:rsidRPr="004F30C3">
        <w:t>Stakeholder Engagement</w:t>
      </w:r>
    </w:p>
    <w:p w:rsidR="00810916" w:rsidRPr="00486407" w:rsidRDefault="00810916" w:rsidP="001F0E4A">
      <w:pPr>
        <w:numPr>
          <w:ilvl w:val="2"/>
          <w:numId w:val="2"/>
        </w:numPr>
        <w:spacing w:after="0" w:line="240" w:lineRule="auto"/>
        <w:rPr>
          <w:rFonts w:cs="Tahoma"/>
          <w:b/>
          <w:szCs w:val="24"/>
        </w:rPr>
      </w:pPr>
      <w:r w:rsidRPr="00486407">
        <w:rPr>
          <w:rFonts w:cs="Tahoma"/>
          <w:b/>
          <w:szCs w:val="24"/>
        </w:rPr>
        <w:t>Who and how did the CAB consult in your community as you prepared this Community Plan? Please include information about the approach you took and the extent of your consultations.</w:t>
      </w:r>
    </w:p>
    <w:p w:rsidR="00810916" w:rsidRPr="00486407" w:rsidRDefault="00810916" w:rsidP="00810916">
      <w:pPr>
        <w:spacing w:after="0" w:line="240" w:lineRule="auto"/>
        <w:ind w:left="1170"/>
        <w:rPr>
          <w:rFonts w:cs="Tahoma"/>
          <w:b/>
          <w:szCs w:val="24"/>
        </w:rPr>
      </w:pPr>
    </w:p>
    <w:p w:rsidR="00810916" w:rsidRPr="00486407" w:rsidRDefault="00810916" w:rsidP="00810916">
      <w:pPr>
        <w:spacing w:after="0" w:line="240" w:lineRule="auto"/>
        <w:ind w:left="1170"/>
        <w:rPr>
          <w:rFonts w:cs="Tahoma"/>
          <w:szCs w:val="24"/>
        </w:rPr>
      </w:pPr>
      <w:r w:rsidRPr="00384F8D">
        <w:rPr>
          <w:rFonts w:cs="Tahoma"/>
          <w:noProof/>
          <w:szCs w:val="24"/>
        </w:rPr>
        <w:t>The CBRM is an amalgamated municipality with broad geographic sprawl; a series of focus-groups were held in the communities of Glace Bay, Sydney, and North Sydney. It was important these meetings were accessible, and we felt this outreach could provide some insight on community-specific issues.  Invitations to participate were sent via email through the CAB’s current contact list, reaching municipal councilors, landlords, representatives from various organizations, institutions, and gov’t agencies that assist individuals and families who are homeless or at risk.  Public notice was distributed via social media, details and info about the meetings were provided via newspaper articles and radio public service announcements and interviews. Each meeting began with an information session about the CE, the CAB, the HPS designated priorities, and HF Principals. Most in attendance had previous knowledge of the CAB and CE, but some did not, so clarity was provided to set context. A facilitated discussion through each designated HPS priority gathered input from the stakeholders identified challenges, barriers, ideas, and needs; thus providing valuable information about what steps need to be taken to address homelessness in our communities. Additional focus groups were organized with specific organizations that expressed interest in sharing the process with their client base.</w:t>
      </w:r>
    </w:p>
    <w:p w:rsidR="00810916" w:rsidRPr="00486407" w:rsidRDefault="00810916" w:rsidP="00810916">
      <w:pPr>
        <w:spacing w:after="0" w:line="240" w:lineRule="auto"/>
        <w:ind w:left="1170"/>
        <w:rPr>
          <w:rFonts w:cs="Tahoma"/>
          <w:szCs w:val="24"/>
        </w:rPr>
      </w:pPr>
    </w:p>
    <w:p w:rsidR="00810916" w:rsidRPr="00486407" w:rsidRDefault="00810916" w:rsidP="001F0E4A">
      <w:pPr>
        <w:numPr>
          <w:ilvl w:val="2"/>
          <w:numId w:val="2"/>
        </w:numPr>
        <w:spacing w:after="0" w:line="240" w:lineRule="auto"/>
        <w:rPr>
          <w:rFonts w:cs="Tahoma"/>
          <w:b/>
          <w:szCs w:val="24"/>
        </w:rPr>
      </w:pPr>
      <w:r w:rsidRPr="00486407">
        <w:rPr>
          <w:b/>
          <w:noProof/>
          <w:lang w:val="en-US"/>
        </w:rPr>
        <w:t>How is the CAB working with the Aboriginal sector and/or local Aboriginal CAB to identify and implement Aboriginal homelessness priorities?</w:t>
      </w:r>
    </w:p>
    <w:p w:rsidR="00810916" w:rsidRPr="00486407" w:rsidRDefault="00810916" w:rsidP="00810916">
      <w:pPr>
        <w:spacing w:after="0" w:line="240" w:lineRule="auto"/>
        <w:ind w:left="1170"/>
        <w:rPr>
          <w:rFonts w:cs="Tahoma"/>
          <w:b/>
          <w:szCs w:val="24"/>
        </w:rPr>
      </w:pPr>
    </w:p>
    <w:p w:rsidR="00810916" w:rsidRPr="00486407" w:rsidRDefault="00810916" w:rsidP="00810916">
      <w:pPr>
        <w:spacing w:after="0" w:line="240" w:lineRule="auto"/>
        <w:ind w:left="1170"/>
        <w:rPr>
          <w:rFonts w:cs="Tahoma"/>
          <w:szCs w:val="24"/>
        </w:rPr>
      </w:pPr>
      <w:r w:rsidRPr="00384F8D">
        <w:rPr>
          <w:rFonts w:cs="Tahoma"/>
          <w:noProof/>
          <w:szCs w:val="24"/>
        </w:rPr>
        <w:t>The Aboriginal homeless population remains a concern for this CAB. Finding someone who can represent off-reserve First Nations continues to be a challenge, and the current knowledge of the off-reserve Aboriginal homeless population is limited.  The CAB plans to strengthen communications with local Aboriginal CAB as well as Unama’ki College, and First Nations citizens and stakeholders to identify culturally relevant solutions to assisting off-reserve population who are homeless or at risk.</w:t>
      </w:r>
    </w:p>
    <w:p w:rsidR="00810916" w:rsidRPr="00486407" w:rsidRDefault="00810916" w:rsidP="00810916">
      <w:pPr>
        <w:spacing w:after="0" w:line="240" w:lineRule="auto"/>
        <w:ind w:left="1170"/>
        <w:rPr>
          <w:rFonts w:cs="Tahoma"/>
          <w:szCs w:val="24"/>
        </w:rPr>
      </w:pPr>
    </w:p>
    <w:p w:rsidR="00810916" w:rsidRPr="00BE6E44" w:rsidRDefault="00810916" w:rsidP="001F0E4A">
      <w:pPr>
        <w:pStyle w:val="Heading4"/>
        <w:numPr>
          <w:ilvl w:val="0"/>
          <w:numId w:val="3"/>
        </w:numPr>
      </w:pPr>
      <w:r w:rsidRPr="00BE6E44">
        <w:t xml:space="preserve">Other Related Strategies </w:t>
      </w:r>
      <w:r>
        <w:t xml:space="preserve">and </w:t>
      </w:r>
      <w:r w:rsidRPr="00BE6E44">
        <w:t>Programs</w:t>
      </w:r>
    </w:p>
    <w:p w:rsidR="00810916" w:rsidRPr="005164E0" w:rsidRDefault="00810916" w:rsidP="001F0E4A">
      <w:pPr>
        <w:numPr>
          <w:ilvl w:val="2"/>
          <w:numId w:val="6"/>
        </w:numPr>
        <w:spacing w:after="0" w:line="240" w:lineRule="auto"/>
        <w:rPr>
          <w:rFonts w:cs="Tahoma"/>
          <w:b/>
          <w:szCs w:val="24"/>
        </w:rPr>
      </w:pPr>
      <w:r w:rsidRPr="00486407">
        <w:rPr>
          <w:b/>
          <w:noProof/>
        </w:rPr>
        <w:t>In this section, you will identify and describe the federal, provincial, territorial, or local strategies, programs (other than HPS) which fund activities in your community that you will access to support your Housing First and other homelessness effort.</w:t>
      </w:r>
      <w:r w:rsidRPr="00486407">
        <w:rPr>
          <w:b/>
          <w:noProof/>
        </w:rPr>
        <w:br/>
      </w:r>
      <w:r w:rsidRPr="00486407">
        <w:rPr>
          <w:b/>
          <w:noProof/>
        </w:rPr>
        <w:br/>
        <w:t>How many have you identified?</w:t>
      </w:r>
      <w:r>
        <w:t xml:space="preserve"> </w:t>
      </w:r>
      <w:r>
        <w:rPr>
          <w:noProof/>
        </w:rPr>
        <w:t>7</w:t>
      </w:r>
    </w:p>
    <w:p w:rsidR="00810916" w:rsidRPr="002D12D0" w:rsidRDefault="00810916" w:rsidP="00810916">
      <w:pPr>
        <w:spacing w:after="0" w:line="240" w:lineRule="auto"/>
        <w:ind w:left="1152"/>
        <w:rPr>
          <w:rFonts w:cs="Tahoma"/>
          <w:szCs w:val="24"/>
        </w:rPr>
      </w:pPr>
    </w:p>
    <w:tbl>
      <w:tblPr>
        <w:tblStyle w:val="MediumShading1-Accent5"/>
        <w:tblW w:w="0" w:type="auto"/>
        <w:tblBorders>
          <w:insideV w:val="single" w:sz="8" w:space="0" w:color="78C0D4" w:themeColor="accent5" w:themeTint="BF"/>
        </w:tblBorders>
        <w:tblLook w:val="04A0" w:firstRow="1" w:lastRow="0" w:firstColumn="1" w:lastColumn="0" w:noHBand="0" w:noVBand="1"/>
      </w:tblPr>
      <w:tblGrid>
        <w:gridCol w:w="6601"/>
        <w:gridCol w:w="2975"/>
      </w:tblGrid>
      <w:tr w:rsidR="00810916" w:rsidRPr="004F30C3" w:rsidTr="00E75CA7">
        <w:trPr>
          <w:cnfStyle w:val="100000000000" w:firstRow="1" w:lastRow="0" w:firstColumn="0" w:lastColumn="0" w:oddVBand="0" w:evenVBand="0" w:oddHBand="0" w:evenHBand="0" w:firstRowFirstColumn="0" w:firstRowLastColumn="0" w:lastRowFirstColumn="0" w:lastRowLastColumn="0"/>
          <w:cantSplit/>
          <w:trHeight w:val="881"/>
          <w:tblHeader/>
        </w:trPr>
        <w:tc>
          <w:tcPr>
            <w:cnfStyle w:val="001000000000" w:firstRow="0" w:lastRow="0" w:firstColumn="1" w:lastColumn="0" w:oddVBand="0" w:evenVBand="0" w:oddHBand="0" w:evenHBand="0" w:firstRowFirstColumn="0" w:firstRowLastColumn="0" w:lastRowFirstColumn="0" w:lastRowLastColumn="0"/>
            <w:tcW w:w="0" w:type="auto"/>
          </w:tcPr>
          <w:p w:rsidR="00810916" w:rsidRPr="004F30C3" w:rsidRDefault="00810916" w:rsidP="00210B39">
            <w:pPr>
              <w:rPr>
                <w:rFonts w:cs="Tahoma"/>
                <w:szCs w:val="24"/>
              </w:rPr>
            </w:pPr>
            <w:r w:rsidRPr="004F30C3">
              <w:rPr>
                <w:rFonts w:cs="Tahoma"/>
                <w:szCs w:val="24"/>
              </w:rPr>
              <w:t xml:space="preserve">Name of federal, provincial or territorial </w:t>
            </w:r>
            <w:r>
              <w:rPr>
                <w:rFonts w:cs="Tahoma"/>
                <w:szCs w:val="24"/>
              </w:rPr>
              <w:t xml:space="preserve">or local strategies and programs </w:t>
            </w:r>
          </w:p>
        </w:tc>
        <w:tc>
          <w:tcPr>
            <w:tcW w:w="0" w:type="auto"/>
          </w:tcPr>
          <w:p w:rsidR="00810916" w:rsidRPr="004F30C3" w:rsidRDefault="00810916" w:rsidP="00210B39">
            <w:pPr>
              <w:cnfStyle w:val="100000000000" w:firstRow="1" w:lastRow="0" w:firstColumn="0" w:lastColumn="0" w:oddVBand="0" w:evenVBand="0" w:oddHBand="0" w:evenHBand="0" w:firstRowFirstColumn="0" w:firstRowLastColumn="0" w:lastRowFirstColumn="0" w:lastRowLastColumn="0"/>
              <w:rPr>
                <w:rFonts w:cs="Tahoma"/>
                <w:szCs w:val="24"/>
              </w:rPr>
            </w:pPr>
            <w:r>
              <w:rPr>
                <w:rFonts w:cs="Tahoma"/>
                <w:szCs w:val="24"/>
              </w:rPr>
              <w:t>F</w:t>
            </w:r>
            <w:r w:rsidRPr="004F30C3">
              <w:rPr>
                <w:rFonts w:cs="Tahoma"/>
                <w:szCs w:val="24"/>
              </w:rPr>
              <w:t>ocus of strategy or program</w:t>
            </w:r>
          </w:p>
        </w:tc>
      </w:tr>
      <w:tr w:rsidR="00810916" w:rsidRPr="00486407" w:rsidTr="00E75CA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tcPr>
          <w:p w:rsidR="00810916" w:rsidRDefault="00810916" w:rsidP="00210B39">
            <w:pPr>
              <w:rPr>
                <w:rFonts w:eastAsia="Times New Roman" w:cs="Tahoma"/>
                <w:b w:val="0"/>
                <w:color w:val="000000"/>
                <w:szCs w:val="24"/>
                <w:lang w:eastAsia="fr-CA"/>
              </w:rPr>
            </w:pPr>
            <w:r w:rsidRPr="00384F8D">
              <w:rPr>
                <w:rFonts w:eastAsia="Times New Roman" w:cs="Tahoma"/>
                <w:noProof/>
                <w:color w:val="000000"/>
                <w:szCs w:val="24"/>
                <w:lang w:eastAsia="fr-CA"/>
              </w:rPr>
              <w:t>Rental Residential Rehabilitation Assistance Program</w:t>
            </w:r>
            <w:r w:rsidRPr="002256D4">
              <w:rPr>
                <w:rFonts w:eastAsia="Times New Roman" w:cs="Tahoma"/>
                <w:b w:val="0"/>
                <w:color w:val="000000"/>
                <w:szCs w:val="24"/>
                <w:lang w:eastAsia="fr-CA"/>
              </w:rPr>
              <w:t xml:space="preserve"> </w:t>
            </w:r>
          </w:p>
          <w:p w:rsidR="00E75CA7" w:rsidRPr="002256D4" w:rsidRDefault="00E75CA7" w:rsidP="00210B39">
            <w:pPr>
              <w:rPr>
                <w:rFonts w:eastAsia="Times New Roman" w:cs="Tahoma"/>
                <w:b w:val="0"/>
                <w:color w:val="000000"/>
                <w:szCs w:val="24"/>
                <w:lang w:eastAsia="fr-CA"/>
              </w:rPr>
            </w:pPr>
          </w:p>
        </w:tc>
        <w:tc>
          <w:tcPr>
            <w:tcW w:w="0" w:type="auto"/>
          </w:tcPr>
          <w:p w:rsidR="00810916" w:rsidRPr="00384F8D" w:rsidRDefault="00810916" w:rsidP="00210B39">
            <w:pPr>
              <w:cnfStyle w:val="000000100000" w:firstRow="0" w:lastRow="0" w:firstColumn="0" w:lastColumn="0" w:oddVBand="0" w:evenVBand="0" w:oddHBand="1" w:evenHBand="0" w:firstRowFirstColumn="0" w:firstRowLastColumn="0" w:lastRowFirstColumn="0" w:lastRowLastColumn="0"/>
              <w:rPr>
                <w:rFonts w:eastAsia="Times New Roman" w:cs="Tahoma"/>
                <w:noProof/>
                <w:color w:val="000000"/>
                <w:szCs w:val="24"/>
                <w:lang w:val="en-US" w:eastAsia="fr-CA"/>
              </w:rPr>
            </w:pPr>
            <w:r w:rsidRPr="00384F8D">
              <w:rPr>
                <w:rFonts w:eastAsia="Times New Roman" w:cs="Tahoma"/>
                <w:noProof/>
                <w:color w:val="000000"/>
                <w:szCs w:val="24"/>
                <w:lang w:val="en-US" w:eastAsia="fr-CA"/>
              </w:rPr>
              <w:t>- Social housing</w:t>
            </w:r>
          </w:p>
          <w:p w:rsidR="00810916" w:rsidRPr="00486407" w:rsidRDefault="00810916" w:rsidP="00210B39">
            <w:pPr>
              <w:cnfStyle w:val="000000100000" w:firstRow="0" w:lastRow="0" w:firstColumn="0" w:lastColumn="0" w:oddVBand="0" w:evenVBand="0" w:oddHBand="1" w:evenHBand="0" w:firstRowFirstColumn="0" w:firstRowLastColumn="0" w:lastRowFirstColumn="0" w:lastRowLastColumn="0"/>
              <w:rPr>
                <w:rFonts w:eastAsia="Times New Roman" w:cs="Tahoma"/>
                <w:color w:val="000000"/>
                <w:szCs w:val="24"/>
                <w:lang w:val="en-US" w:eastAsia="fr-CA"/>
              </w:rPr>
            </w:pPr>
            <w:r w:rsidRPr="00486407">
              <w:rPr>
                <w:rFonts w:eastAsia="Times New Roman" w:cs="Tahoma"/>
                <w:color w:val="000000"/>
                <w:szCs w:val="24"/>
                <w:lang w:val="en-US" w:eastAsia="fr-CA"/>
              </w:rPr>
              <w:t xml:space="preserve"> </w:t>
            </w:r>
          </w:p>
        </w:tc>
      </w:tr>
      <w:tr w:rsidR="00810916" w:rsidRPr="00486407" w:rsidTr="00E75CA7">
        <w:trPr>
          <w:cnfStyle w:val="000000010000" w:firstRow="0" w:lastRow="0" w:firstColumn="0" w:lastColumn="0" w:oddVBand="0" w:evenVBand="0" w:oddHBand="0" w:evenHBand="1"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tcPr>
          <w:p w:rsidR="00810916" w:rsidRPr="00486407" w:rsidRDefault="00810916" w:rsidP="00210B39">
            <w:pPr>
              <w:rPr>
                <w:rFonts w:eastAsia="Times New Roman" w:cs="Tahoma"/>
                <w:b w:val="0"/>
                <w:color w:val="000000"/>
                <w:szCs w:val="24"/>
                <w:lang w:val="en-US" w:eastAsia="fr-CA"/>
              </w:rPr>
            </w:pPr>
            <w:r w:rsidRPr="00384F8D">
              <w:rPr>
                <w:rFonts w:eastAsia="Times New Roman" w:cs="Tahoma"/>
                <w:noProof/>
                <w:color w:val="000000"/>
                <w:szCs w:val="24"/>
                <w:lang w:val="en-US" w:eastAsia="fr-CA"/>
              </w:rPr>
              <w:t>Rental Housing Preservation</w:t>
            </w:r>
            <w:r w:rsidRPr="00486407">
              <w:rPr>
                <w:rFonts w:eastAsia="Times New Roman" w:cs="Tahoma"/>
                <w:b w:val="0"/>
                <w:color w:val="000000"/>
                <w:szCs w:val="24"/>
                <w:lang w:val="en-US" w:eastAsia="fr-CA"/>
              </w:rPr>
              <w:t xml:space="preserve"> </w:t>
            </w:r>
          </w:p>
        </w:tc>
        <w:tc>
          <w:tcPr>
            <w:tcW w:w="0" w:type="auto"/>
          </w:tcPr>
          <w:p w:rsidR="00810916" w:rsidRPr="00384F8D" w:rsidRDefault="00810916" w:rsidP="00210B39">
            <w:pPr>
              <w:cnfStyle w:val="000000010000" w:firstRow="0" w:lastRow="0" w:firstColumn="0" w:lastColumn="0" w:oddVBand="0" w:evenVBand="0" w:oddHBand="0" w:evenHBand="1" w:firstRowFirstColumn="0" w:firstRowLastColumn="0" w:lastRowFirstColumn="0" w:lastRowLastColumn="0"/>
              <w:rPr>
                <w:rFonts w:eastAsia="Times New Roman" w:cs="Tahoma"/>
                <w:noProof/>
                <w:color w:val="000000"/>
                <w:szCs w:val="24"/>
                <w:lang w:val="en-US" w:eastAsia="fr-CA"/>
              </w:rPr>
            </w:pPr>
            <w:r w:rsidRPr="00384F8D">
              <w:rPr>
                <w:rFonts w:eastAsia="Times New Roman" w:cs="Tahoma"/>
                <w:noProof/>
                <w:color w:val="000000"/>
                <w:szCs w:val="24"/>
                <w:lang w:val="en-US" w:eastAsia="fr-CA"/>
              </w:rPr>
              <w:t>- Social housing</w:t>
            </w:r>
          </w:p>
          <w:p w:rsidR="00810916" w:rsidRPr="00486407" w:rsidRDefault="00810916" w:rsidP="00210B39">
            <w:pPr>
              <w:cnfStyle w:val="000000010000" w:firstRow="0" w:lastRow="0" w:firstColumn="0" w:lastColumn="0" w:oddVBand="0" w:evenVBand="0" w:oddHBand="0" w:evenHBand="1" w:firstRowFirstColumn="0" w:firstRowLastColumn="0" w:lastRowFirstColumn="0" w:lastRowLastColumn="0"/>
              <w:rPr>
                <w:rFonts w:eastAsia="Times New Roman" w:cs="Tahoma"/>
                <w:color w:val="000000"/>
                <w:szCs w:val="24"/>
                <w:lang w:val="en-US" w:eastAsia="fr-CA"/>
              </w:rPr>
            </w:pPr>
            <w:r w:rsidRPr="00486407">
              <w:rPr>
                <w:rFonts w:eastAsia="Times New Roman" w:cs="Tahoma"/>
                <w:color w:val="000000"/>
                <w:szCs w:val="24"/>
                <w:lang w:val="en-US" w:eastAsia="fr-CA"/>
              </w:rPr>
              <w:t xml:space="preserve"> </w:t>
            </w:r>
          </w:p>
        </w:tc>
      </w:tr>
      <w:tr w:rsidR="00810916" w:rsidRPr="00486407" w:rsidTr="00E75CA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tcPr>
          <w:p w:rsidR="00810916" w:rsidRPr="00486407" w:rsidRDefault="00810916" w:rsidP="00210B39">
            <w:pPr>
              <w:rPr>
                <w:rFonts w:eastAsia="Times New Roman" w:cs="Tahoma"/>
                <w:b w:val="0"/>
                <w:color w:val="000000"/>
                <w:szCs w:val="24"/>
                <w:lang w:val="en-US" w:eastAsia="fr-CA"/>
              </w:rPr>
            </w:pPr>
            <w:r w:rsidRPr="00384F8D">
              <w:rPr>
                <w:rFonts w:eastAsia="Times New Roman" w:cs="Tahoma"/>
                <w:noProof/>
                <w:color w:val="000000"/>
                <w:szCs w:val="24"/>
                <w:lang w:val="en-US" w:eastAsia="fr-CA"/>
              </w:rPr>
              <w:t>The Youth Employment Strategy</w:t>
            </w:r>
            <w:r w:rsidRPr="00486407">
              <w:rPr>
                <w:rFonts w:eastAsia="Times New Roman" w:cs="Tahoma"/>
                <w:b w:val="0"/>
                <w:color w:val="000000"/>
                <w:szCs w:val="24"/>
                <w:lang w:val="en-US" w:eastAsia="fr-CA"/>
              </w:rPr>
              <w:t xml:space="preserve"> </w:t>
            </w:r>
          </w:p>
        </w:tc>
        <w:tc>
          <w:tcPr>
            <w:tcW w:w="0" w:type="auto"/>
          </w:tcPr>
          <w:p w:rsidR="00810916" w:rsidRPr="00384F8D" w:rsidRDefault="00810916" w:rsidP="00210B39">
            <w:pPr>
              <w:cnfStyle w:val="000000100000" w:firstRow="0" w:lastRow="0" w:firstColumn="0" w:lastColumn="0" w:oddVBand="0" w:evenVBand="0" w:oddHBand="1" w:evenHBand="0" w:firstRowFirstColumn="0" w:firstRowLastColumn="0" w:lastRowFirstColumn="0" w:lastRowLastColumn="0"/>
              <w:rPr>
                <w:rFonts w:eastAsia="Times New Roman" w:cs="Tahoma"/>
                <w:noProof/>
                <w:color w:val="000000"/>
                <w:szCs w:val="24"/>
                <w:lang w:val="en-US" w:eastAsia="fr-CA"/>
              </w:rPr>
            </w:pPr>
            <w:r w:rsidRPr="00384F8D">
              <w:rPr>
                <w:rFonts w:eastAsia="Times New Roman" w:cs="Tahoma"/>
                <w:noProof/>
                <w:color w:val="000000"/>
                <w:szCs w:val="24"/>
                <w:lang w:val="en-US" w:eastAsia="fr-CA"/>
              </w:rPr>
              <w:t>- Employment</w:t>
            </w:r>
          </w:p>
          <w:p w:rsidR="00810916" w:rsidRPr="00384F8D" w:rsidRDefault="00810916" w:rsidP="00210B39">
            <w:pPr>
              <w:cnfStyle w:val="000000100000" w:firstRow="0" w:lastRow="0" w:firstColumn="0" w:lastColumn="0" w:oddVBand="0" w:evenVBand="0" w:oddHBand="1" w:evenHBand="0" w:firstRowFirstColumn="0" w:firstRowLastColumn="0" w:lastRowFirstColumn="0" w:lastRowLastColumn="0"/>
              <w:rPr>
                <w:rFonts w:eastAsia="Times New Roman" w:cs="Tahoma"/>
                <w:noProof/>
                <w:color w:val="000000"/>
                <w:szCs w:val="24"/>
                <w:lang w:val="en-US" w:eastAsia="fr-CA"/>
              </w:rPr>
            </w:pPr>
            <w:r w:rsidRPr="00384F8D">
              <w:rPr>
                <w:rFonts w:eastAsia="Times New Roman" w:cs="Tahoma"/>
                <w:noProof/>
                <w:color w:val="000000"/>
                <w:szCs w:val="24"/>
                <w:lang w:val="en-US" w:eastAsia="fr-CA"/>
              </w:rPr>
              <w:t>- Income supports</w:t>
            </w:r>
          </w:p>
          <w:p w:rsidR="00810916" w:rsidRPr="00486407" w:rsidRDefault="00810916" w:rsidP="00210B39">
            <w:pPr>
              <w:cnfStyle w:val="000000100000" w:firstRow="0" w:lastRow="0" w:firstColumn="0" w:lastColumn="0" w:oddVBand="0" w:evenVBand="0" w:oddHBand="1" w:evenHBand="0" w:firstRowFirstColumn="0" w:firstRowLastColumn="0" w:lastRowFirstColumn="0" w:lastRowLastColumn="0"/>
              <w:rPr>
                <w:rFonts w:eastAsia="Times New Roman" w:cs="Tahoma"/>
                <w:color w:val="000000"/>
                <w:szCs w:val="24"/>
                <w:lang w:val="en-US" w:eastAsia="fr-CA"/>
              </w:rPr>
            </w:pPr>
            <w:r w:rsidRPr="00486407">
              <w:rPr>
                <w:rFonts w:eastAsia="Times New Roman" w:cs="Tahoma"/>
                <w:color w:val="000000"/>
                <w:szCs w:val="24"/>
                <w:lang w:val="en-US" w:eastAsia="fr-CA"/>
              </w:rPr>
              <w:t xml:space="preserve"> </w:t>
            </w:r>
          </w:p>
        </w:tc>
      </w:tr>
      <w:tr w:rsidR="00810916" w:rsidRPr="00486407" w:rsidTr="00E75CA7">
        <w:trPr>
          <w:cnfStyle w:val="000000010000" w:firstRow="0" w:lastRow="0" w:firstColumn="0" w:lastColumn="0" w:oddVBand="0" w:evenVBand="0" w:oddHBand="0" w:evenHBand="1"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tcPr>
          <w:p w:rsidR="00810916" w:rsidRPr="00486407" w:rsidRDefault="00810916" w:rsidP="00210B39">
            <w:pPr>
              <w:rPr>
                <w:rFonts w:eastAsia="Times New Roman" w:cs="Tahoma"/>
                <w:b w:val="0"/>
                <w:color w:val="000000"/>
                <w:szCs w:val="24"/>
                <w:lang w:val="en-US" w:eastAsia="fr-CA"/>
              </w:rPr>
            </w:pPr>
            <w:r w:rsidRPr="00384F8D">
              <w:rPr>
                <w:rFonts w:eastAsia="Times New Roman" w:cs="Tahoma"/>
                <w:noProof/>
                <w:color w:val="000000"/>
                <w:szCs w:val="24"/>
                <w:lang w:val="en-US" w:eastAsia="fr-CA"/>
              </w:rPr>
              <w:t>Cape Breton Regional Municipality Sustainability fund</w:t>
            </w:r>
            <w:r w:rsidRPr="00486407">
              <w:rPr>
                <w:rFonts w:eastAsia="Times New Roman" w:cs="Tahoma"/>
                <w:b w:val="0"/>
                <w:color w:val="000000"/>
                <w:szCs w:val="24"/>
                <w:lang w:val="en-US" w:eastAsia="fr-CA"/>
              </w:rPr>
              <w:t xml:space="preserve"> </w:t>
            </w:r>
          </w:p>
        </w:tc>
        <w:tc>
          <w:tcPr>
            <w:tcW w:w="0" w:type="auto"/>
          </w:tcPr>
          <w:p w:rsidR="00810916" w:rsidRPr="00384F8D" w:rsidRDefault="00810916" w:rsidP="00210B39">
            <w:pPr>
              <w:cnfStyle w:val="000000010000" w:firstRow="0" w:lastRow="0" w:firstColumn="0" w:lastColumn="0" w:oddVBand="0" w:evenVBand="0" w:oddHBand="0" w:evenHBand="1" w:firstRowFirstColumn="0" w:firstRowLastColumn="0" w:lastRowFirstColumn="0" w:lastRowLastColumn="0"/>
              <w:rPr>
                <w:rFonts w:eastAsia="Times New Roman" w:cs="Tahoma"/>
                <w:noProof/>
                <w:color w:val="000000"/>
                <w:szCs w:val="24"/>
                <w:lang w:val="en-US" w:eastAsia="fr-CA"/>
              </w:rPr>
            </w:pPr>
            <w:r w:rsidRPr="00384F8D">
              <w:rPr>
                <w:rFonts w:eastAsia="Times New Roman" w:cs="Tahoma"/>
                <w:noProof/>
                <w:color w:val="000000"/>
                <w:szCs w:val="24"/>
                <w:lang w:val="en-US" w:eastAsia="fr-CA"/>
              </w:rPr>
              <w:t>- Social housing</w:t>
            </w:r>
          </w:p>
          <w:p w:rsidR="00810916" w:rsidRPr="00384F8D" w:rsidRDefault="00810916" w:rsidP="00210B39">
            <w:pPr>
              <w:cnfStyle w:val="000000010000" w:firstRow="0" w:lastRow="0" w:firstColumn="0" w:lastColumn="0" w:oddVBand="0" w:evenVBand="0" w:oddHBand="0" w:evenHBand="1" w:firstRowFirstColumn="0" w:firstRowLastColumn="0" w:lastRowFirstColumn="0" w:lastRowLastColumn="0"/>
              <w:rPr>
                <w:rFonts w:eastAsia="Times New Roman" w:cs="Tahoma"/>
                <w:noProof/>
                <w:color w:val="000000"/>
                <w:szCs w:val="24"/>
                <w:lang w:val="en-US" w:eastAsia="fr-CA"/>
              </w:rPr>
            </w:pPr>
            <w:r w:rsidRPr="00384F8D">
              <w:rPr>
                <w:rFonts w:eastAsia="Times New Roman" w:cs="Tahoma"/>
                <w:noProof/>
                <w:color w:val="000000"/>
                <w:szCs w:val="24"/>
                <w:lang w:val="en-US" w:eastAsia="fr-CA"/>
              </w:rPr>
              <w:t>- Healthcare</w:t>
            </w:r>
          </w:p>
          <w:p w:rsidR="00810916" w:rsidRPr="00384F8D" w:rsidRDefault="00810916" w:rsidP="00210B39">
            <w:pPr>
              <w:cnfStyle w:val="000000010000" w:firstRow="0" w:lastRow="0" w:firstColumn="0" w:lastColumn="0" w:oddVBand="0" w:evenVBand="0" w:oddHBand="0" w:evenHBand="1" w:firstRowFirstColumn="0" w:firstRowLastColumn="0" w:lastRowFirstColumn="0" w:lastRowLastColumn="0"/>
              <w:rPr>
                <w:rFonts w:eastAsia="Times New Roman" w:cs="Tahoma"/>
                <w:noProof/>
                <w:color w:val="000000"/>
                <w:szCs w:val="24"/>
                <w:lang w:val="en-US" w:eastAsia="fr-CA"/>
              </w:rPr>
            </w:pPr>
            <w:r w:rsidRPr="00384F8D">
              <w:rPr>
                <w:rFonts w:eastAsia="Times New Roman" w:cs="Tahoma"/>
                <w:noProof/>
                <w:color w:val="000000"/>
                <w:szCs w:val="24"/>
                <w:lang w:val="en-US" w:eastAsia="fr-CA"/>
              </w:rPr>
              <w:t>- Social integration</w:t>
            </w:r>
          </w:p>
          <w:p w:rsidR="00810916" w:rsidRPr="00486407" w:rsidRDefault="00810916" w:rsidP="00210B39">
            <w:pPr>
              <w:cnfStyle w:val="000000010000" w:firstRow="0" w:lastRow="0" w:firstColumn="0" w:lastColumn="0" w:oddVBand="0" w:evenVBand="0" w:oddHBand="0" w:evenHBand="1" w:firstRowFirstColumn="0" w:firstRowLastColumn="0" w:lastRowFirstColumn="0" w:lastRowLastColumn="0"/>
              <w:rPr>
                <w:rFonts w:eastAsia="Times New Roman" w:cs="Tahoma"/>
                <w:color w:val="000000"/>
                <w:szCs w:val="24"/>
                <w:lang w:val="en-US" w:eastAsia="fr-CA"/>
              </w:rPr>
            </w:pPr>
            <w:r w:rsidRPr="00486407">
              <w:rPr>
                <w:rFonts w:eastAsia="Times New Roman" w:cs="Tahoma"/>
                <w:color w:val="000000"/>
                <w:szCs w:val="24"/>
                <w:lang w:val="en-US" w:eastAsia="fr-CA"/>
              </w:rPr>
              <w:t xml:space="preserve"> </w:t>
            </w:r>
          </w:p>
        </w:tc>
      </w:tr>
      <w:tr w:rsidR="00810916" w:rsidRPr="00486407" w:rsidTr="00E75CA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tcPr>
          <w:p w:rsidR="00810916" w:rsidRPr="00486407" w:rsidRDefault="00810916" w:rsidP="00210B39">
            <w:pPr>
              <w:rPr>
                <w:rFonts w:eastAsia="Times New Roman" w:cs="Tahoma"/>
                <w:b w:val="0"/>
                <w:color w:val="000000"/>
                <w:szCs w:val="24"/>
                <w:lang w:val="en-US" w:eastAsia="fr-CA"/>
              </w:rPr>
            </w:pPr>
            <w:r w:rsidRPr="00384F8D">
              <w:rPr>
                <w:rFonts w:eastAsia="Times New Roman" w:cs="Tahoma"/>
                <w:noProof/>
                <w:color w:val="000000"/>
                <w:szCs w:val="24"/>
                <w:lang w:eastAsia="fr-CA"/>
              </w:rPr>
              <w:t>Canadian Alternative Investment Cooperative</w:t>
            </w:r>
          </w:p>
        </w:tc>
        <w:tc>
          <w:tcPr>
            <w:tcW w:w="0" w:type="auto"/>
          </w:tcPr>
          <w:p w:rsidR="00810916" w:rsidRPr="00384F8D" w:rsidRDefault="00810916" w:rsidP="00210B39">
            <w:pPr>
              <w:cnfStyle w:val="000000100000" w:firstRow="0" w:lastRow="0" w:firstColumn="0" w:lastColumn="0" w:oddVBand="0" w:evenVBand="0" w:oddHBand="1" w:evenHBand="0" w:firstRowFirstColumn="0" w:firstRowLastColumn="0" w:lastRowFirstColumn="0" w:lastRowLastColumn="0"/>
              <w:rPr>
                <w:rFonts w:eastAsia="Times New Roman" w:cs="Tahoma"/>
                <w:noProof/>
                <w:color w:val="000000"/>
                <w:szCs w:val="24"/>
                <w:lang w:val="en-US" w:eastAsia="fr-CA"/>
              </w:rPr>
            </w:pPr>
            <w:r w:rsidRPr="00384F8D">
              <w:rPr>
                <w:rFonts w:eastAsia="Times New Roman" w:cs="Tahoma"/>
                <w:noProof/>
                <w:color w:val="000000"/>
                <w:szCs w:val="24"/>
                <w:lang w:val="en-US" w:eastAsia="fr-CA"/>
              </w:rPr>
              <w:t>- Social housing</w:t>
            </w:r>
          </w:p>
          <w:p w:rsidR="00810916" w:rsidRPr="00384F8D" w:rsidRDefault="00810916" w:rsidP="00210B39">
            <w:pPr>
              <w:cnfStyle w:val="000000100000" w:firstRow="0" w:lastRow="0" w:firstColumn="0" w:lastColumn="0" w:oddVBand="0" w:evenVBand="0" w:oddHBand="1" w:evenHBand="0" w:firstRowFirstColumn="0" w:firstRowLastColumn="0" w:lastRowFirstColumn="0" w:lastRowLastColumn="0"/>
              <w:rPr>
                <w:rFonts w:eastAsia="Times New Roman" w:cs="Tahoma"/>
                <w:noProof/>
                <w:color w:val="000000"/>
                <w:szCs w:val="24"/>
                <w:lang w:val="en-US" w:eastAsia="fr-CA"/>
              </w:rPr>
            </w:pPr>
            <w:r w:rsidRPr="00384F8D">
              <w:rPr>
                <w:rFonts w:eastAsia="Times New Roman" w:cs="Tahoma"/>
                <w:noProof/>
                <w:color w:val="000000"/>
                <w:szCs w:val="24"/>
                <w:lang w:val="en-US" w:eastAsia="fr-CA"/>
              </w:rPr>
              <w:t>- Social integration</w:t>
            </w:r>
          </w:p>
          <w:p w:rsidR="00810916" w:rsidRPr="00486407" w:rsidRDefault="00810916" w:rsidP="00210B39">
            <w:pPr>
              <w:cnfStyle w:val="000000100000" w:firstRow="0" w:lastRow="0" w:firstColumn="0" w:lastColumn="0" w:oddVBand="0" w:evenVBand="0" w:oddHBand="1" w:evenHBand="0" w:firstRowFirstColumn="0" w:firstRowLastColumn="0" w:lastRowFirstColumn="0" w:lastRowLastColumn="0"/>
              <w:rPr>
                <w:rFonts w:eastAsia="Times New Roman" w:cs="Tahoma"/>
                <w:color w:val="000000"/>
                <w:szCs w:val="24"/>
                <w:lang w:val="en-US" w:eastAsia="fr-CA"/>
              </w:rPr>
            </w:pPr>
          </w:p>
        </w:tc>
      </w:tr>
      <w:tr w:rsidR="00810916" w:rsidRPr="00486407" w:rsidTr="00E75CA7">
        <w:trPr>
          <w:cnfStyle w:val="000000010000" w:firstRow="0" w:lastRow="0" w:firstColumn="0" w:lastColumn="0" w:oddVBand="0" w:evenVBand="0" w:oddHBand="0" w:evenHBand="1"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tcPr>
          <w:p w:rsidR="00810916" w:rsidRPr="007218AA" w:rsidRDefault="00810916" w:rsidP="00210B39">
            <w:pPr>
              <w:rPr>
                <w:rFonts w:eastAsia="Times New Roman" w:cs="Tahoma"/>
                <w:b w:val="0"/>
                <w:color w:val="000000"/>
                <w:szCs w:val="24"/>
                <w:lang w:eastAsia="fr-CA"/>
              </w:rPr>
            </w:pPr>
            <w:r w:rsidRPr="00384F8D">
              <w:rPr>
                <w:rFonts w:eastAsia="Times New Roman" w:cs="Tahoma"/>
                <w:noProof/>
                <w:color w:val="000000"/>
                <w:szCs w:val="24"/>
                <w:lang w:eastAsia="fr-CA"/>
              </w:rPr>
              <w:t>Raise the Roof.org</w:t>
            </w:r>
          </w:p>
        </w:tc>
        <w:tc>
          <w:tcPr>
            <w:tcW w:w="0" w:type="auto"/>
          </w:tcPr>
          <w:p w:rsidR="00810916" w:rsidRPr="00384F8D" w:rsidRDefault="00810916" w:rsidP="00210B39">
            <w:pPr>
              <w:cnfStyle w:val="000000010000" w:firstRow="0" w:lastRow="0" w:firstColumn="0" w:lastColumn="0" w:oddVBand="0" w:evenVBand="0" w:oddHBand="0" w:evenHBand="1" w:firstRowFirstColumn="0" w:firstRowLastColumn="0" w:lastRowFirstColumn="0" w:lastRowLastColumn="0"/>
              <w:rPr>
                <w:rFonts w:eastAsia="Times New Roman" w:cs="Tahoma"/>
                <w:noProof/>
                <w:color w:val="000000"/>
                <w:szCs w:val="24"/>
                <w:lang w:val="en-US" w:eastAsia="fr-CA"/>
              </w:rPr>
            </w:pPr>
            <w:r w:rsidRPr="00384F8D">
              <w:rPr>
                <w:rFonts w:eastAsia="Times New Roman" w:cs="Tahoma"/>
                <w:noProof/>
                <w:color w:val="000000"/>
                <w:szCs w:val="24"/>
                <w:lang w:val="en-US" w:eastAsia="fr-CA"/>
              </w:rPr>
              <w:t>- Education</w:t>
            </w:r>
          </w:p>
          <w:p w:rsidR="00810916" w:rsidRPr="00486407" w:rsidRDefault="00810916" w:rsidP="00210B39">
            <w:pPr>
              <w:cnfStyle w:val="000000010000" w:firstRow="0" w:lastRow="0" w:firstColumn="0" w:lastColumn="0" w:oddVBand="0" w:evenVBand="0" w:oddHBand="0" w:evenHBand="1" w:firstRowFirstColumn="0" w:firstRowLastColumn="0" w:lastRowFirstColumn="0" w:lastRowLastColumn="0"/>
              <w:rPr>
                <w:rFonts w:eastAsia="Times New Roman" w:cs="Tahoma"/>
                <w:color w:val="000000"/>
                <w:szCs w:val="24"/>
                <w:lang w:val="en-US" w:eastAsia="fr-CA"/>
              </w:rPr>
            </w:pPr>
          </w:p>
        </w:tc>
      </w:tr>
      <w:tr w:rsidR="00810916" w:rsidRPr="00486407" w:rsidTr="00E75CA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tcPr>
          <w:p w:rsidR="00810916" w:rsidRPr="007218AA" w:rsidRDefault="00810916" w:rsidP="00210B39">
            <w:pPr>
              <w:rPr>
                <w:rFonts w:eastAsia="Times New Roman" w:cs="Tahoma"/>
                <w:b w:val="0"/>
                <w:color w:val="000000"/>
                <w:szCs w:val="24"/>
                <w:lang w:eastAsia="fr-CA"/>
              </w:rPr>
            </w:pPr>
            <w:r w:rsidRPr="00384F8D">
              <w:rPr>
                <w:rFonts w:eastAsia="Times New Roman" w:cs="Tahoma"/>
                <w:noProof/>
                <w:color w:val="000000"/>
                <w:szCs w:val="24"/>
                <w:lang w:eastAsia="fr-CA"/>
              </w:rPr>
              <w:t>Canada Post Community Foundation</w:t>
            </w:r>
          </w:p>
        </w:tc>
        <w:tc>
          <w:tcPr>
            <w:tcW w:w="0" w:type="auto"/>
          </w:tcPr>
          <w:p w:rsidR="00810916" w:rsidRPr="00384F8D" w:rsidRDefault="00810916" w:rsidP="00210B39">
            <w:pPr>
              <w:cnfStyle w:val="000000100000" w:firstRow="0" w:lastRow="0" w:firstColumn="0" w:lastColumn="0" w:oddVBand="0" w:evenVBand="0" w:oddHBand="1" w:evenHBand="0" w:firstRowFirstColumn="0" w:firstRowLastColumn="0" w:lastRowFirstColumn="0" w:lastRowLastColumn="0"/>
              <w:rPr>
                <w:rFonts w:eastAsia="Times New Roman" w:cs="Tahoma"/>
                <w:noProof/>
                <w:color w:val="000000"/>
                <w:szCs w:val="24"/>
                <w:lang w:val="en-US" w:eastAsia="fr-CA"/>
              </w:rPr>
            </w:pPr>
            <w:r w:rsidRPr="00384F8D">
              <w:rPr>
                <w:rFonts w:eastAsia="Times New Roman" w:cs="Tahoma"/>
                <w:noProof/>
                <w:color w:val="000000"/>
                <w:szCs w:val="24"/>
                <w:lang w:val="en-US" w:eastAsia="fr-CA"/>
              </w:rPr>
              <w:t>- Education</w:t>
            </w:r>
          </w:p>
          <w:p w:rsidR="00810916" w:rsidRPr="00384F8D" w:rsidRDefault="00810916" w:rsidP="00210B39">
            <w:pPr>
              <w:cnfStyle w:val="000000100000" w:firstRow="0" w:lastRow="0" w:firstColumn="0" w:lastColumn="0" w:oddVBand="0" w:evenVBand="0" w:oddHBand="1" w:evenHBand="0" w:firstRowFirstColumn="0" w:firstRowLastColumn="0" w:lastRowFirstColumn="0" w:lastRowLastColumn="0"/>
              <w:rPr>
                <w:rFonts w:eastAsia="Times New Roman" w:cs="Tahoma"/>
                <w:noProof/>
                <w:color w:val="000000"/>
                <w:szCs w:val="24"/>
                <w:lang w:val="en-US" w:eastAsia="fr-CA"/>
              </w:rPr>
            </w:pPr>
            <w:r w:rsidRPr="00384F8D">
              <w:rPr>
                <w:rFonts w:eastAsia="Times New Roman" w:cs="Tahoma"/>
                <w:noProof/>
                <w:color w:val="000000"/>
                <w:szCs w:val="24"/>
                <w:lang w:val="en-US" w:eastAsia="fr-CA"/>
              </w:rPr>
              <w:t>- Social integration</w:t>
            </w:r>
          </w:p>
          <w:p w:rsidR="00810916" w:rsidRPr="00486407" w:rsidRDefault="00810916" w:rsidP="00210B39">
            <w:pPr>
              <w:cnfStyle w:val="000000100000" w:firstRow="0" w:lastRow="0" w:firstColumn="0" w:lastColumn="0" w:oddVBand="0" w:evenVBand="0" w:oddHBand="1" w:evenHBand="0" w:firstRowFirstColumn="0" w:firstRowLastColumn="0" w:lastRowFirstColumn="0" w:lastRowLastColumn="0"/>
              <w:rPr>
                <w:rFonts w:eastAsia="Times New Roman" w:cs="Tahoma"/>
                <w:color w:val="000000"/>
                <w:szCs w:val="24"/>
                <w:lang w:val="en-US" w:eastAsia="fr-CA"/>
              </w:rPr>
            </w:pPr>
          </w:p>
        </w:tc>
      </w:tr>
    </w:tbl>
    <w:p w:rsidR="00810916" w:rsidRDefault="00810916" w:rsidP="00810916">
      <w:pPr>
        <w:rPr>
          <w:rFonts w:eastAsia="Times New Roman"/>
        </w:rPr>
      </w:pPr>
    </w:p>
    <w:p w:rsidR="00810916" w:rsidRPr="00486407" w:rsidRDefault="00810916" w:rsidP="001F0E4A">
      <w:pPr>
        <w:numPr>
          <w:ilvl w:val="2"/>
          <w:numId w:val="6"/>
        </w:numPr>
        <w:spacing w:after="0" w:line="240" w:lineRule="auto"/>
        <w:rPr>
          <w:rFonts w:cs="Tahoma"/>
          <w:b/>
          <w:szCs w:val="24"/>
        </w:rPr>
      </w:pPr>
      <w:r w:rsidRPr="00486407">
        <w:rPr>
          <w:rFonts w:cs="Tahoma"/>
          <w:b/>
          <w:szCs w:val="24"/>
        </w:rPr>
        <w:t>Does your Province or Territory have a plan or strategic direction to address homelessness, poverty, housing, or another related issue?</w:t>
      </w:r>
    </w:p>
    <w:p w:rsidR="00810916" w:rsidRPr="00486407" w:rsidRDefault="00810916" w:rsidP="00810916">
      <w:pPr>
        <w:ind w:left="1152"/>
        <w:rPr>
          <w:rFonts w:cs="Tahoma"/>
          <w:szCs w:val="24"/>
        </w:rPr>
      </w:pPr>
      <w:r w:rsidRPr="00486407">
        <w:rPr>
          <w:noProof/>
          <w:lang w:val="en-US"/>
        </w:rPr>
        <w:t>Yes</w:t>
      </w:r>
    </w:p>
    <w:p w:rsidR="00810916" w:rsidRPr="00486407" w:rsidRDefault="00810916" w:rsidP="00810916">
      <w:pPr>
        <w:spacing w:after="0"/>
        <w:ind w:left="1152"/>
        <w:rPr>
          <w:b/>
        </w:rPr>
      </w:pPr>
      <w:r w:rsidRPr="00486407">
        <w:rPr>
          <w:b/>
          <w:noProof/>
        </w:rPr>
        <w:t>How does your HPS Community Plan complement Provincial or Territorial direction in this area?</w:t>
      </w:r>
    </w:p>
    <w:p w:rsidR="00810916" w:rsidRPr="00486407" w:rsidRDefault="00810916" w:rsidP="00810916">
      <w:pPr>
        <w:ind w:left="1152"/>
        <w:rPr>
          <w:rFonts w:cs="Tahoma"/>
          <w:szCs w:val="24"/>
        </w:rPr>
      </w:pPr>
      <w:r w:rsidRPr="00486407">
        <w:rPr>
          <w:noProof/>
          <w:lang w:val="en-US"/>
        </w:rPr>
        <w:t>Partially aligns</w:t>
      </w:r>
    </w:p>
    <w:p w:rsidR="00810916" w:rsidRPr="00486407" w:rsidRDefault="00810916" w:rsidP="00810916">
      <w:pPr>
        <w:keepNext/>
        <w:keepLines/>
        <w:spacing w:after="0"/>
        <w:ind w:left="1151"/>
        <w:rPr>
          <w:rFonts w:cs="Tahoma"/>
          <w:b/>
          <w:szCs w:val="24"/>
        </w:rPr>
      </w:pPr>
      <w:r w:rsidRPr="00486407">
        <w:rPr>
          <w:b/>
          <w:noProof/>
          <w:lang w:val="en-US"/>
        </w:rPr>
        <w:t>Please explain.</w:t>
      </w:r>
    </w:p>
    <w:p w:rsidR="00810916" w:rsidRPr="00486407" w:rsidRDefault="00810916" w:rsidP="00810916">
      <w:pPr>
        <w:ind w:left="1152"/>
        <w:rPr>
          <w:rFonts w:cs="Tahoma"/>
          <w:szCs w:val="24"/>
        </w:rPr>
      </w:pPr>
      <w:r w:rsidRPr="00384F8D">
        <w:rPr>
          <w:rFonts w:cs="Tahoma"/>
          <w:noProof/>
          <w:szCs w:val="24"/>
        </w:rPr>
        <w:t>Our HPS Community Plan reflects similar goals to the NS Provincial Housing Strategy (Spring 2013) and hope to utilize the Provincial resources indicated in their strategy when implementing our plan.  We expect that HPS and Housing First will align with Provincial Strategies going forward, to most effectively address the issues of homelessness in our community.</w:t>
      </w:r>
    </w:p>
    <w:p w:rsidR="00810916" w:rsidRPr="00486407" w:rsidRDefault="00810916" w:rsidP="00E75CA7">
      <w:pPr>
        <w:spacing w:after="0" w:line="240" w:lineRule="auto"/>
        <w:ind w:left="1134" w:hanging="594"/>
        <w:rPr>
          <w:rFonts w:cs="Tahoma"/>
          <w:b/>
          <w:szCs w:val="24"/>
        </w:rPr>
      </w:pPr>
      <w:r w:rsidRPr="00486407">
        <w:rPr>
          <w:b/>
          <w:noProof/>
        </w:rPr>
        <w:t>c.</w:t>
      </w:r>
      <w:r w:rsidRPr="00486407">
        <w:rPr>
          <w:b/>
          <w:noProof/>
        </w:rPr>
        <w:tab/>
        <w:t>The Housing First approach requires access to a range of client supports.  How will you engage (or how are you engaging) provincial or territorial programs to facilitate access to provincial/territorial services for Housing First cl</w:t>
      </w:r>
      <w:r>
        <w:rPr>
          <w:b/>
          <w:noProof/>
        </w:rPr>
        <w:t>ients?</w:t>
      </w:r>
    </w:p>
    <w:p w:rsidR="009701F5" w:rsidRDefault="00810916" w:rsidP="00E75CA7">
      <w:pPr>
        <w:ind w:left="1134"/>
        <w:rPr>
          <w:rFonts w:cs="Tahoma"/>
        </w:rPr>
        <w:sectPr w:rsidR="009701F5" w:rsidSect="00810916">
          <w:pgSz w:w="12240" w:h="15840" w:code="1"/>
          <w:pgMar w:top="1440" w:right="1440" w:bottom="1440" w:left="1440" w:header="288" w:footer="288" w:gutter="0"/>
          <w:cols w:space="708"/>
          <w:docGrid w:linePitch="360"/>
        </w:sectPr>
      </w:pPr>
      <w:r w:rsidRPr="00384F8D">
        <w:rPr>
          <w:rFonts w:cs="Tahoma"/>
          <w:noProof/>
          <w:szCs w:val="24"/>
        </w:rPr>
        <w:t>For our community, the process of identifying the Housing First client has not been formalized, and the program delivery model not yet established. Our current goal is to focus on Housing First Readiness in the first two years of the community plan, through ongoing stakeholder engagement. We will examine provincial programs, focus on coordination and data collection to identify the homeless population more accurately, and strengthen our capacity to collaboratively serve the current population. We will continue to ensure no overlap or unnecessary duplication of services.</w:t>
      </w:r>
    </w:p>
    <w:p w:rsidR="00E75CA7" w:rsidRDefault="00E75CA7" w:rsidP="00E75CA7">
      <w:pPr>
        <w:pStyle w:val="Heading4"/>
        <w:ind w:left="720" w:hanging="360"/>
      </w:pPr>
      <w:r>
        <w:rPr>
          <w:noProof/>
        </w:rPr>
        <w:t>3.</w:t>
      </w:r>
      <w:r>
        <w:rPr>
          <w:noProof/>
        </w:rPr>
        <w:tab/>
      </w:r>
      <w:r w:rsidRPr="00973ED1">
        <w:rPr>
          <w:noProof/>
        </w:rPr>
        <w:t>Community Contribution</w:t>
      </w:r>
    </w:p>
    <w:p w:rsidR="00E75CA7" w:rsidRPr="00784FE7" w:rsidRDefault="00E75CA7" w:rsidP="00E75CA7">
      <w:pPr>
        <w:rPr>
          <w:b/>
        </w:rPr>
      </w:pPr>
      <w:r w:rsidRPr="00784FE7">
        <w:rPr>
          <w:b/>
          <w:noProof/>
        </w:rPr>
        <w:t>As part of the eligibility for HPS Designated Community funding, each community must be able to demonstrate that it has mobilized funding partners to contribute to its homelessness efforts.</w:t>
      </w:r>
    </w:p>
    <w:p w:rsidR="00E75CA7" w:rsidRPr="00784FE7" w:rsidRDefault="00E75CA7" w:rsidP="00E75CA7">
      <w:pPr>
        <w:ind w:left="720" w:hanging="360"/>
        <w:rPr>
          <w:b/>
        </w:rPr>
      </w:pPr>
      <w:r w:rsidRPr="00784FE7">
        <w:rPr>
          <w:b/>
          <w:noProof/>
        </w:rPr>
        <w:t>•</w:t>
      </w:r>
      <w:r w:rsidRPr="00784FE7">
        <w:rPr>
          <w:b/>
          <w:noProof/>
        </w:rPr>
        <w:tab/>
        <w:t>Your community must show that it can identify $1 contributing to your homelessness efforts from other sources for every dollar in your Designated Community allocation.</w:t>
      </w:r>
    </w:p>
    <w:p w:rsidR="00E75CA7" w:rsidRPr="00784FE7" w:rsidRDefault="00E75CA7" w:rsidP="00E75CA7">
      <w:pPr>
        <w:ind w:left="1440" w:hanging="360"/>
        <w:rPr>
          <w:b/>
        </w:rPr>
      </w:pPr>
      <w:r w:rsidRPr="00784FE7">
        <w:rPr>
          <w:b/>
          <w:noProof/>
        </w:rPr>
        <w:t>o</w:t>
      </w:r>
      <w:r w:rsidRPr="00784FE7">
        <w:rPr>
          <w:b/>
          <w:noProof/>
        </w:rPr>
        <w:tab/>
        <w:t>The community contribution can include funding from any partner other than HPS such as: governments (Federal, Provincial/Territorial or Municipal/Regional); public institutions, such as hospitals, schools or universities; aboriginal organizations; private sector organizations; and not-for-profit/charitable sector organizations, such as foundations or the United Way.</w:t>
      </w:r>
    </w:p>
    <w:p w:rsidR="00E75CA7" w:rsidRPr="00784FE7" w:rsidRDefault="00E75CA7" w:rsidP="00E75CA7">
      <w:pPr>
        <w:ind w:left="1440" w:hanging="360"/>
        <w:rPr>
          <w:b/>
        </w:rPr>
      </w:pPr>
      <w:r w:rsidRPr="00784FE7">
        <w:rPr>
          <w:b/>
          <w:noProof/>
        </w:rPr>
        <w:t>o</w:t>
      </w:r>
      <w:r w:rsidRPr="00784FE7">
        <w:rPr>
          <w:b/>
          <w:noProof/>
        </w:rPr>
        <w:tab/>
        <w:t xml:space="preserve">If an organization is contributing (financial or in-kind) to more than one activity, you may combine all the amounts received and enter the information once.  </w:t>
      </w:r>
    </w:p>
    <w:p w:rsidR="00E75CA7" w:rsidRPr="00784FE7" w:rsidRDefault="00E75CA7" w:rsidP="00E75CA7">
      <w:pPr>
        <w:ind w:left="720" w:hanging="360"/>
        <w:rPr>
          <w:b/>
        </w:rPr>
      </w:pPr>
      <w:r w:rsidRPr="00784FE7">
        <w:rPr>
          <w:b/>
          <w:noProof/>
        </w:rPr>
        <w:t>•</w:t>
      </w:r>
      <w:r w:rsidRPr="00784FE7">
        <w:rPr>
          <w:b/>
          <w:noProof/>
        </w:rPr>
        <w:tab/>
        <w:t xml:space="preserve">The Community Entity (CE) will be required to report annually on the actual amount received.  </w:t>
      </w:r>
    </w:p>
    <w:p w:rsidR="00E75CA7" w:rsidRPr="00784FE7" w:rsidRDefault="00E75CA7" w:rsidP="00E75CA7">
      <w:pPr>
        <w:rPr>
          <w:b/>
        </w:rPr>
      </w:pPr>
      <w:r w:rsidRPr="00784FE7">
        <w:rPr>
          <w:b/>
          <w:noProof/>
        </w:rPr>
        <w:t>You will be asked to provide this information during the annual update.  At this time, we need information about your community contribution for 2014-2015.</w:t>
      </w:r>
    </w:p>
    <w:p w:rsidR="00E75CA7" w:rsidRDefault="00E75CA7" w:rsidP="00E75CA7">
      <w:pPr>
        <w:ind w:left="1170" w:hanging="540"/>
      </w:pPr>
      <w:r w:rsidRPr="009D69BF">
        <w:rPr>
          <w:b/>
          <w:noProof/>
        </w:rPr>
        <w:t>a.</w:t>
      </w:r>
      <w:r w:rsidRPr="009D69BF">
        <w:rPr>
          <w:b/>
          <w:noProof/>
        </w:rPr>
        <w:tab/>
        <w:t>How many funders have you identified?</w:t>
      </w:r>
      <w:r>
        <w:t xml:space="preserve"> </w:t>
      </w:r>
      <w:r>
        <w:rPr>
          <w:noProof/>
        </w:rPr>
        <w:t>0</w:t>
      </w:r>
    </w:p>
    <w:p w:rsidR="00E75CA7" w:rsidRDefault="00E75CA7" w:rsidP="00E75CA7">
      <w:pPr>
        <w:ind w:left="1170" w:hanging="540"/>
        <w:rPr>
          <w:b/>
          <w:noProof/>
        </w:rPr>
      </w:pPr>
    </w:p>
    <w:p w:rsidR="00E75CA7" w:rsidRDefault="00E75CA7" w:rsidP="00E75CA7">
      <w:pPr>
        <w:ind w:left="1170" w:hanging="540"/>
        <w:rPr>
          <w:b/>
          <w:noProof/>
        </w:rPr>
      </w:pPr>
      <w:r w:rsidRPr="009D69BF">
        <w:rPr>
          <w:b/>
          <w:noProof/>
        </w:rPr>
        <w:t>b.</w:t>
      </w:r>
      <w:r w:rsidRPr="009D69BF">
        <w:rPr>
          <w:b/>
          <w:noProof/>
        </w:rPr>
        <w:tab/>
        <w:t>You have not identified a Community Contribution equal to or greater than your allocation, please describe your strategy for ensuring that for every dollar invested by the HPS, the community can identify at least one dollar from other sources.</w:t>
      </w:r>
    </w:p>
    <w:p w:rsidR="00E75CA7" w:rsidRDefault="00632C5C" w:rsidP="00E75CA7">
      <w:pPr>
        <w:ind w:left="1170"/>
        <w:rPr>
          <w:noProof/>
        </w:rPr>
      </w:pPr>
      <w:r w:rsidRPr="00632C5C">
        <w:rPr>
          <w:noProof/>
        </w:rPr>
        <w:t>All RFP’s published by the Community Entity will require the applicant to demonstrate potential additional sources of funding or in-kind support. A high priority for the 2014-2016 phase of the plan is to establish and strengthen partnerships within the community, and all proposals will be reviewed with a comprehensive, coordinated perspective. Stronger partnerships mean better sharing of available resources through both diversified funding opportunities (ie charities able to seek foundation support, or sector-specific organizations able to access niche programs) and in-kind support (ie time, venue space, supplies, etc.) with consideration give to the Cape Breton economic climate.</w:t>
      </w:r>
    </w:p>
    <w:tbl>
      <w:tblPr>
        <w:tblStyle w:val="MediumShading1-Accent5"/>
        <w:tblW w:w="0" w:type="auto"/>
        <w:tblBorders>
          <w:insideV w:val="single" w:sz="8" w:space="0" w:color="78C0D4" w:themeColor="accent5" w:themeTint="BF"/>
        </w:tblBorders>
        <w:tblLook w:val="04A0" w:firstRow="1" w:lastRow="0" w:firstColumn="1" w:lastColumn="0" w:noHBand="0" w:noVBand="1"/>
      </w:tblPr>
      <w:tblGrid>
        <w:gridCol w:w="1489"/>
        <w:gridCol w:w="1442"/>
        <w:gridCol w:w="1505"/>
        <w:gridCol w:w="2123"/>
        <w:gridCol w:w="2189"/>
        <w:gridCol w:w="2424"/>
        <w:gridCol w:w="2004"/>
      </w:tblGrid>
      <w:tr w:rsidR="00E75CA7" w:rsidRPr="00784FE7" w:rsidTr="00E75CA7">
        <w:trPr>
          <w:cnfStyle w:val="100000000000" w:firstRow="1" w:lastRow="0" w:firstColumn="0" w:lastColumn="0" w:oddVBand="0" w:evenVBand="0" w:oddHBand="0" w:evenHBand="0" w:firstRowFirstColumn="0" w:firstRowLastColumn="0" w:lastRowFirstColumn="0" w:lastRowLastColumn="0"/>
          <w:cantSplit/>
          <w:trHeight w:val="810"/>
          <w:tblHeader/>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E75CA7" w:rsidRPr="00784FE7" w:rsidRDefault="00E75CA7" w:rsidP="00210B39">
            <w:pPr>
              <w:keepNext/>
              <w:rPr>
                <w:rFonts w:eastAsia="Times New Roman" w:cs="Tahoma"/>
                <w:szCs w:val="24"/>
              </w:rPr>
            </w:pPr>
            <w:r w:rsidRPr="00784FE7">
              <w:rPr>
                <w:rFonts w:cs="Tahoma"/>
                <w:noProof/>
                <w:szCs w:val="24"/>
              </w:rPr>
              <w:t>Name of Funder</w:t>
            </w:r>
          </w:p>
        </w:tc>
        <w:tc>
          <w:tcPr>
            <w:tcW w:w="0" w:type="auto"/>
            <w:hideMark/>
          </w:tcPr>
          <w:p w:rsidR="00E75CA7" w:rsidRPr="00784FE7" w:rsidRDefault="00E75CA7" w:rsidP="00210B39">
            <w:pPr>
              <w:keepNext/>
              <w:cnfStyle w:val="100000000000" w:firstRow="1" w:lastRow="0" w:firstColumn="0" w:lastColumn="0" w:oddVBand="0" w:evenVBand="0" w:oddHBand="0" w:evenHBand="0" w:firstRowFirstColumn="0" w:firstRowLastColumn="0" w:lastRowFirstColumn="0" w:lastRowLastColumn="0"/>
              <w:rPr>
                <w:rFonts w:eastAsia="Times New Roman" w:cs="Tahoma"/>
                <w:szCs w:val="24"/>
              </w:rPr>
            </w:pPr>
            <w:r w:rsidRPr="00784FE7">
              <w:rPr>
                <w:rFonts w:cs="Tahoma"/>
                <w:noProof/>
                <w:szCs w:val="24"/>
              </w:rPr>
              <w:t>Type of Funder</w:t>
            </w:r>
          </w:p>
        </w:tc>
        <w:tc>
          <w:tcPr>
            <w:tcW w:w="0" w:type="auto"/>
            <w:gridSpan w:val="2"/>
            <w:hideMark/>
          </w:tcPr>
          <w:p w:rsidR="00E75CA7" w:rsidRPr="00784FE7" w:rsidRDefault="00E75CA7" w:rsidP="00210B39">
            <w:pPr>
              <w:keepNext/>
              <w:cnfStyle w:val="100000000000" w:firstRow="1" w:lastRow="0" w:firstColumn="0" w:lastColumn="0" w:oddVBand="0" w:evenVBand="0" w:oddHBand="0" w:evenHBand="0" w:firstRowFirstColumn="0" w:firstRowLastColumn="0" w:lastRowFirstColumn="0" w:lastRowLastColumn="0"/>
              <w:rPr>
                <w:rFonts w:eastAsia="Times New Roman" w:cs="Tahoma"/>
                <w:szCs w:val="24"/>
              </w:rPr>
            </w:pPr>
            <w:r w:rsidRPr="00784FE7">
              <w:rPr>
                <w:rFonts w:cs="Tahoma"/>
                <w:noProof/>
                <w:szCs w:val="24"/>
              </w:rPr>
              <w:t>Contact Information</w:t>
            </w:r>
          </w:p>
        </w:tc>
        <w:tc>
          <w:tcPr>
            <w:tcW w:w="0" w:type="auto"/>
            <w:hideMark/>
          </w:tcPr>
          <w:p w:rsidR="00E75CA7" w:rsidRPr="00784FE7" w:rsidRDefault="00E75CA7" w:rsidP="00210B39">
            <w:pPr>
              <w:keepNext/>
              <w:cnfStyle w:val="100000000000" w:firstRow="1" w:lastRow="0" w:firstColumn="0" w:lastColumn="0" w:oddVBand="0" w:evenVBand="0" w:oddHBand="0" w:evenHBand="0" w:firstRowFirstColumn="0" w:firstRowLastColumn="0" w:lastRowFirstColumn="0" w:lastRowLastColumn="0"/>
              <w:rPr>
                <w:rFonts w:eastAsia="Times New Roman" w:cs="Tahoma"/>
                <w:szCs w:val="24"/>
              </w:rPr>
            </w:pPr>
            <w:r w:rsidRPr="00784FE7">
              <w:rPr>
                <w:rFonts w:cs="Tahoma"/>
                <w:noProof/>
                <w:szCs w:val="24"/>
              </w:rPr>
              <w:t>Financial Contribution</w:t>
            </w:r>
          </w:p>
        </w:tc>
        <w:tc>
          <w:tcPr>
            <w:tcW w:w="0" w:type="auto"/>
            <w:hideMark/>
          </w:tcPr>
          <w:p w:rsidR="00E75CA7" w:rsidRPr="00784FE7" w:rsidRDefault="00E75CA7" w:rsidP="00210B39">
            <w:pPr>
              <w:cnfStyle w:val="100000000000" w:firstRow="1" w:lastRow="0" w:firstColumn="0" w:lastColumn="0" w:oddVBand="0" w:evenVBand="0" w:oddHBand="0" w:evenHBand="0" w:firstRowFirstColumn="0" w:firstRowLastColumn="0" w:lastRowFirstColumn="0" w:lastRowLastColumn="0"/>
              <w:rPr>
                <w:rFonts w:eastAsia="Times New Roman" w:cs="Tahoma"/>
                <w:szCs w:val="24"/>
              </w:rPr>
            </w:pPr>
            <w:r w:rsidRPr="00784FE7">
              <w:rPr>
                <w:rFonts w:eastAsia="Times New Roman" w:cs="Tahoma"/>
                <w:noProof/>
                <w:szCs w:val="24"/>
              </w:rPr>
              <w:t>Non-Financial Contribution</w:t>
            </w:r>
          </w:p>
        </w:tc>
        <w:tc>
          <w:tcPr>
            <w:tcW w:w="0" w:type="auto"/>
            <w:hideMark/>
          </w:tcPr>
          <w:p w:rsidR="00E75CA7" w:rsidRPr="00383FDF" w:rsidRDefault="00E75CA7" w:rsidP="00210B39">
            <w:pPr>
              <w:cnfStyle w:val="100000000000" w:firstRow="1" w:lastRow="0" w:firstColumn="0" w:lastColumn="0" w:oddVBand="0" w:evenVBand="0" w:oddHBand="0" w:evenHBand="0" w:firstRowFirstColumn="0" w:firstRowLastColumn="0" w:lastRowFirstColumn="0" w:lastRowLastColumn="0"/>
              <w:rPr>
                <w:rFonts w:eastAsia="Times New Roman" w:cs="Tahoma"/>
                <w:szCs w:val="24"/>
                <w:lang w:val="en-US"/>
              </w:rPr>
            </w:pPr>
            <w:r w:rsidRPr="00383FDF">
              <w:rPr>
                <w:rFonts w:eastAsia="Times New Roman" w:cs="Tahoma"/>
                <w:noProof/>
                <w:szCs w:val="24"/>
                <w:lang w:val="en-US"/>
              </w:rPr>
              <w:t>Total Contribution</w:t>
            </w:r>
          </w:p>
        </w:tc>
      </w:tr>
      <w:tr w:rsidR="00E75CA7" w:rsidRPr="00784FE7" w:rsidTr="00E75CA7">
        <w:trPr>
          <w:cnfStyle w:val="100000000000" w:firstRow="1" w:lastRow="0" w:firstColumn="0" w:lastColumn="0" w:oddVBand="0" w:evenVBand="0" w:oddHBand="0" w:evenHBand="0" w:firstRowFirstColumn="0" w:firstRowLastColumn="0" w:lastRowFirstColumn="0" w:lastRowLastColumn="0"/>
          <w:cantSplit/>
          <w:trHeight w:val="1095"/>
          <w:tblHeader/>
        </w:trPr>
        <w:tc>
          <w:tcPr>
            <w:cnfStyle w:val="001000000000" w:firstRow="0" w:lastRow="0" w:firstColumn="1" w:lastColumn="0" w:oddVBand="0" w:evenVBand="0" w:oddHBand="0" w:evenHBand="0" w:firstRowFirstColumn="0" w:firstRowLastColumn="0" w:lastRowFirstColumn="0" w:lastRowLastColumn="0"/>
            <w:tcW w:w="0" w:type="auto"/>
            <w:vMerge/>
            <w:hideMark/>
          </w:tcPr>
          <w:p w:rsidR="00E75CA7" w:rsidRPr="00383FDF" w:rsidRDefault="00E75CA7" w:rsidP="00210B39">
            <w:pPr>
              <w:keepNext/>
              <w:rPr>
                <w:rFonts w:eastAsia="Times New Roman" w:cs="Tahoma"/>
                <w:szCs w:val="24"/>
                <w:lang w:val="en-US"/>
              </w:rPr>
            </w:pPr>
          </w:p>
        </w:tc>
        <w:tc>
          <w:tcPr>
            <w:tcW w:w="0" w:type="auto"/>
            <w:shd w:val="clear" w:color="auto" w:fill="4AABC6"/>
            <w:hideMark/>
          </w:tcPr>
          <w:p w:rsidR="00E75CA7" w:rsidRPr="00383FDF" w:rsidRDefault="00E75CA7" w:rsidP="00210B39">
            <w:pPr>
              <w:keepNext/>
              <w:cnfStyle w:val="100000000000" w:firstRow="1" w:lastRow="0" w:firstColumn="0" w:lastColumn="0" w:oddVBand="0" w:evenVBand="0" w:oddHBand="0" w:evenHBand="0" w:firstRowFirstColumn="0" w:firstRowLastColumn="0" w:lastRowFirstColumn="0" w:lastRowLastColumn="0"/>
              <w:rPr>
                <w:rFonts w:eastAsia="Times New Roman" w:cs="Tahoma"/>
                <w:szCs w:val="24"/>
                <w:lang w:val="en-US"/>
              </w:rPr>
            </w:pPr>
            <w:r w:rsidRPr="00383FDF">
              <w:rPr>
                <w:rFonts w:eastAsia="Times New Roman" w:cs="Tahoma"/>
                <w:szCs w:val="24"/>
                <w:lang w:val="en-US"/>
              </w:rPr>
              <w:t> </w:t>
            </w:r>
          </w:p>
        </w:tc>
        <w:tc>
          <w:tcPr>
            <w:tcW w:w="0" w:type="auto"/>
            <w:shd w:val="clear" w:color="auto" w:fill="4AABC6"/>
            <w:hideMark/>
          </w:tcPr>
          <w:p w:rsidR="00E75CA7" w:rsidRPr="00784FE7" w:rsidRDefault="00E75CA7" w:rsidP="00210B39">
            <w:pPr>
              <w:keepNext/>
              <w:cnfStyle w:val="100000000000" w:firstRow="1" w:lastRow="0" w:firstColumn="0" w:lastColumn="0" w:oddVBand="0" w:evenVBand="0" w:oddHBand="0" w:evenHBand="0" w:firstRowFirstColumn="0" w:firstRowLastColumn="0" w:lastRowFirstColumn="0" w:lastRowLastColumn="0"/>
              <w:rPr>
                <w:rFonts w:eastAsia="Times New Roman" w:cs="Tahoma"/>
                <w:b w:val="0"/>
                <w:bCs w:val="0"/>
                <w:szCs w:val="24"/>
              </w:rPr>
            </w:pPr>
            <w:r w:rsidRPr="00784FE7">
              <w:rPr>
                <w:rFonts w:eastAsia="Times New Roman" w:cs="Tahoma"/>
                <w:noProof/>
                <w:szCs w:val="24"/>
              </w:rPr>
              <w:t>Contact Person</w:t>
            </w:r>
          </w:p>
        </w:tc>
        <w:tc>
          <w:tcPr>
            <w:tcW w:w="0" w:type="auto"/>
            <w:shd w:val="clear" w:color="auto" w:fill="4AABC6"/>
            <w:hideMark/>
          </w:tcPr>
          <w:p w:rsidR="00E75CA7" w:rsidRPr="00784FE7" w:rsidRDefault="00E75CA7" w:rsidP="00210B39">
            <w:pPr>
              <w:keepNext/>
              <w:cnfStyle w:val="100000000000" w:firstRow="1" w:lastRow="0" w:firstColumn="0" w:lastColumn="0" w:oddVBand="0" w:evenVBand="0" w:oddHBand="0" w:evenHBand="0" w:firstRowFirstColumn="0" w:firstRowLastColumn="0" w:lastRowFirstColumn="0" w:lastRowLastColumn="0"/>
              <w:rPr>
                <w:rFonts w:eastAsia="Times New Roman" w:cs="Tahoma"/>
                <w:b w:val="0"/>
                <w:bCs w:val="0"/>
                <w:szCs w:val="24"/>
              </w:rPr>
            </w:pPr>
            <w:r w:rsidRPr="00784FE7">
              <w:rPr>
                <w:rFonts w:eastAsia="Times New Roman" w:cs="Tahoma"/>
                <w:noProof/>
                <w:szCs w:val="24"/>
              </w:rPr>
              <w:t>(E-mail or Phone Number)</w:t>
            </w:r>
          </w:p>
        </w:tc>
        <w:tc>
          <w:tcPr>
            <w:tcW w:w="0" w:type="auto"/>
            <w:shd w:val="clear" w:color="auto" w:fill="4AABC6"/>
            <w:hideMark/>
          </w:tcPr>
          <w:p w:rsidR="00E75CA7" w:rsidRPr="00784FE7" w:rsidRDefault="00E75CA7" w:rsidP="00210B39">
            <w:pPr>
              <w:keepNext/>
              <w:cnfStyle w:val="100000000000" w:firstRow="1" w:lastRow="0" w:firstColumn="0" w:lastColumn="0" w:oddVBand="0" w:evenVBand="0" w:oddHBand="0" w:evenHBand="0" w:firstRowFirstColumn="0" w:firstRowLastColumn="0" w:lastRowFirstColumn="0" w:lastRowLastColumn="0"/>
              <w:rPr>
                <w:rFonts w:eastAsia="Times New Roman" w:cs="Tahoma"/>
                <w:b w:val="0"/>
                <w:bCs w:val="0"/>
                <w:szCs w:val="24"/>
              </w:rPr>
            </w:pPr>
            <w:r w:rsidRPr="00784FE7">
              <w:rPr>
                <w:rFonts w:eastAsia="Times New Roman" w:cs="Tahoma"/>
                <w:noProof/>
                <w:szCs w:val="24"/>
              </w:rPr>
              <w:t>(dollars)</w:t>
            </w:r>
          </w:p>
        </w:tc>
        <w:tc>
          <w:tcPr>
            <w:tcW w:w="0" w:type="auto"/>
            <w:shd w:val="clear" w:color="auto" w:fill="4AABC6"/>
            <w:hideMark/>
          </w:tcPr>
          <w:p w:rsidR="00E75CA7" w:rsidRPr="00784FE7" w:rsidRDefault="00E75CA7" w:rsidP="00210B39">
            <w:pPr>
              <w:cnfStyle w:val="100000000000" w:firstRow="1" w:lastRow="0" w:firstColumn="0" w:lastColumn="0" w:oddVBand="0" w:evenVBand="0" w:oddHBand="0" w:evenHBand="0" w:firstRowFirstColumn="0" w:firstRowLastColumn="0" w:lastRowFirstColumn="0" w:lastRowLastColumn="0"/>
              <w:rPr>
                <w:rFonts w:eastAsia="Times New Roman" w:cs="Tahoma"/>
                <w:b w:val="0"/>
                <w:bCs w:val="0"/>
                <w:szCs w:val="24"/>
              </w:rPr>
            </w:pPr>
            <w:r w:rsidRPr="00784FE7">
              <w:rPr>
                <w:rFonts w:eastAsia="Times New Roman" w:cs="Tahoma"/>
                <w:noProof/>
                <w:szCs w:val="24"/>
              </w:rPr>
              <w:t>(Estimate in Dollars)</w:t>
            </w:r>
          </w:p>
        </w:tc>
        <w:tc>
          <w:tcPr>
            <w:tcW w:w="0" w:type="auto"/>
            <w:shd w:val="clear" w:color="auto" w:fill="4AABC6"/>
            <w:hideMark/>
          </w:tcPr>
          <w:p w:rsidR="00E75CA7" w:rsidRPr="00784FE7" w:rsidRDefault="00E75CA7" w:rsidP="00210B39">
            <w:pPr>
              <w:cnfStyle w:val="100000000000" w:firstRow="1" w:lastRow="0" w:firstColumn="0" w:lastColumn="0" w:oddVBand="0" w:evenVBand="0" w:oddHBand="0" w:evenHBand="0" w:firstRowFirstColumn="0" w:firstRowLastColumn="0" w:lastRowFirstColumn="0" w:lastRowLastColumn="0"/>
              <w:rPr>
                <w:rFonts w:eastAsia="Times New Roman" w:cs="Tahoma"/>
                <w:b w:val="0"/>
                <w:bCs w:val="0"/>
                <w:szCs w:val="24"/>
              </w:rPr>
            </w:pPr>
            <w:r w:rsidRPr="00784FE7">
              <w:rPr>
                <w:rFonts w:eastAsia="Times New Roman" w:cs="Tahoma"/>
                <w:noProof/>
                <w:szCs w:val="24"/>
              </w:rPr>
              <w:t>(Dollars)</w:t>
            </w:r>
          </w:p>
        </w:tc>
      </w:tr>
      <w:tr w:rsidR="00E75CA7" w:rsidRPr="00784FE7" w:rsidTr="00E75CA7">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E75CA7" w:rsidRPr="00784FE7" w:rsidRDefault="00E75CA7" w:rsidP="00210B39">
            <w:pPr>
              <w:rPr>
                <w:rFonts w:eastAsia="Times New Roman" w:cs="Tahoma"/>
                <w:b w:val="0"/>
                <w:szCs w:val="24"/>
              </w:rPr>
            </w:pPr>
          </w:p>
        </w:tc>
        <w:tc>
          <w:tcPr>
            <w:tcW w:w="0" w:type="auto"/>
          </w:tcPr>
          <w:p w:rsidR="00E75CA7" w:rsidRPr="00784FE7" w:rsidRDefault="00E75CA7" w:rsidP="00210B39">
            <w:pPr>
              <w:cnfStyle w:val="000000100000" w:firstRow="0" w:lastRow="0" w:firstColumn="0" w:lastColumn="0" w:oddVBand="0" w:evenVBand="0" w:oddHBand="1" w:evenHBand="0" w:firstRowFirstColumn="0" w:firstRowLastColumn="0" w:lastRowFirstColumn="0" w:lastRowLastColumn="0"/>
              <w:rPr>
                <w:rFonts w:eastAsia="Times New Roman" w:cs="Tahoma"/>
                <w:szCs w:val="24"/>
              </w:rPr>
            </w:pPr>
          </w:p>
        </w:tc>
        <w:tc>
          <w:tcPr>
            <w:tcW w:w="0" w:type="auto"/>
          </w:tcPr>
          <w:p w:rsidR="00E75CA7" w:rsidRPr="00784FE7" w:rsidRDefault="00E75CA7" w:rsidP="00210B39">
            <w:pPr>
              <w:cnfStyle w:val="000000100000" w:firstRow="0" w:lastRow="0" w:firstColumn="0" w:lastColumn="0" w:oddVBand="0" w:evenVBand="0" w:oddHBand="1" w:evenHBand="0" w:firstRowFirstColumn="0" w:firstRowLastColumn="0" w:lastRowFirstColumn="0" w:lastRowLastColumn="0"/>
              <w:rPr>
                <w:rFonts w:eastAsia="Times New Roman" w:cs="Tahoma"/>
                <w:szCs w:val="24"/>
              </w:rPr>
            </w:pPr>
          </w:p>
        </w:tc>
        <w:tc>
          <w:tcPr>
            <w:tcW w:w="0" w:type="auto"/>
          </w:tcPr>
          <w:p w:rsidR="00E75CA7" w:rsidRPr="00784FE7" w:rsidRDefault="00E75CA7" w:rsidP="00210B39">
            <w:pPr>
              <w:cnfStyle w:val="000000100000" w:firstRow="0" w:lastRow="0" w:firstColumn="0" w:lastColumn="0" w:oddVBand="0" w:evenVBand="0" w:oddHBand="1" w:evenHBand="0" w:firstRowFirstColumn="0" w:firstRowLastColumn="0" w:lastRowFirstColumn="0" w:lastRowLastColumn="0"/>
              <w:rPr>
                <w:rFonts w:eastAsia="Times New Roman" w:cs="Tahoma"/>
                <w:szCs w:val="24"/>
              </w:rPr>
            </w:pPr>
          </w:p>
        </w:tc>
        <w:tc>
          <w:tcPr>
            <w:tcW w:w="0" w:type="auto"/>
          </w:tcPr>
          <w:p w:rsidR="00E75CA7" w:rsidRPr="00784FE7" w:rsidRDefault="00E75CA7" w:rsidP="00210B39">
            <w:pPr>
              <w:jc w:val="right"/>
              <w:cnfStyle w:val="000000100000" w:firstRow="0" w:lastRow="0" w:firstColumn="0" w:lastColumn="0" w:oddVBand="0" w:evenVBand="0" w:oddHBand="1" w:evenHBand="0" w:firstRowFirstColumn="0" w:firstRowLastColumn="0" w:lastRowFirstColumn="0" w:lastRowLastColumn="0"/>
              <w:rPr>
                <w:rFonts w:eastAsia="Times New Roman" w:cs="Tahoma"/>
                <w:szCs w:val="24"/>
                <w:lang w:val="fr-CA"/>
              </w:rPr>
            </w:pPr>
          </w:p>
        </w:tc>
        <w:tc>
          <w:tcPr>
            <w:tcW w:w="0" w:type="auto"/>
          </w:tcPr>
          <w:p w:rsidR="00E75CA7" w:rsidRPr="00784FE7" w:rsidRDefault="00E75CA7" w:rsidP="00210B39">
            <w:pPr>
              <w:jc w:val="right"/>
              <w:cnfStyle w:val="000000100000" w:firstRow="0" w:lastRow="0" w:firstColumn="0" w:lastColumn="0" w:oddVBand="0" w:evenVBand="0" w:oddHBand="1" w:evenHBand="0" w:firstRowFirstColumn="0" w:firstRowLastColumn="0" w:lastRowFirstColumn="0" w:lastRowLastColumn="0"/>
              <w:rPr>
                <w:rFonts w:eastAsia="Times New Roman" w:cs="Tahoma"/>
                <w:szCs w:val="24"/>
                <w:lang w:val="fr-CA"/>
              </w:rPr>
            </w:pPr>
          </w:p>
        </w:tc>
        <w:tc>
          <w:tcPr>
            <w:tcW w:w="0" w:type="auto"/>
          </w:tcPr>
          <w:p w:rsidR="00E75CA7" w:rsidRPr="00784FE7" w:rsidRDefault="00E75CA7" w:rsidP="00210B39">
            <w:pPr>
              <w:jc w:val="right"/>
              <w:cnfStyle w:val="000000100000" w:firstRow="0" w:lastRow="0" w:firstColumn="0" w:lastColumn="0" w:oddVBand="0" w:evenVBand="0" w:oddHBand="1" w:evenHBand="0" w:firstRowFirstColumn="0" w:firstRowLastColumn="0" w:lastRowFirstColumn="0" w:lastRowLastColumn="0"/>
              <w:rPr>
                <w:rFonts w:eastAsia="Times New Roman" w:cs="Tahoma"/>
                <w:szCs w:val="24"/>
                <w:lang w:val="fr-CA"/>
              </w:rPr>
            </w:pPr>
          </w:p>
        </w:tc>
      </w:tr>
      <w:tr w:rsidR="00E75CA7" w:rsidRPr="00784FE7" w:rsidTr="00E75CA7">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0" w:type="auto"/>
          </w:tcPr>
          <w:p w:rsidR="00E75CA7" w:rsidRPr="00784FE7" w:rsidRDefault="00E75CA7" w:rsidP="00210B39">
            <w:pPr>
              <w:rPr>
                <w:rFonts w:eastAsia="Times New Roman" w:cs="Tahoma"/>
                <w:b w:val="0"/>
                <w:szCs w:val="24"/>
                <w:lang w:val="en-US"/>
              </w:rPr>
            </w:pPr>
          </w:p>
        </w:tc>
        <w:tc>
          <w:tcPr>
            <w:tcW w:w="0" w:type="auto"/>
          </w:tcPr>
          <w:p w:rsidR="00E75CA7" w:rsidRPr="00784FE7" w:rsidRDefault="00E75CA7" w:rsidP="00210B39">
            <w:pPr>
              <w:cnfStyle w:val="000000010000" w:firstRow="0" w:lastRow="0" w:firstColumn="0" w:lastColumn="0" w:oddVBand="0" w:evenVBand="0" w:oddHBand="0" w:evenHBand="1" w:firstRowFirstColumn="0" w:firstRowLastColumn="0" w:lastRowFirstColumn="0" w:lastRowLastColumn="0"/>
              <w:rPr>
                <w:rFonts w:eastAsia="Times New Roman" w:cs="Tahoma"/>
                <w:szCs w:val="24"/>
                <w:lang w:val="en-US"/>
              </w:rPr>
            </w:pPr>
          </w:p>
        </w:tc>
        <w:tc>
          <w:tcPr>
            <w:tcW w:w="0" w:type="auto"/>
          </w:tcPr>
          <w:p w:rsidR="00E75CA7" w:rsidRPr="00784FE7" w:rsidRDefault="00E75CA7" w:rsidP="00210B39">
            <w:pPr>
              <w:cnfStyle w:val="000000010000" w:firstRow="0" w:lastRow="0" w:firstColumn="0" w:lastColumn="0" w:oddVBand="0" w:evenVBand="0" w:oddHBand="0" w:evenHBand="1" w:firstRowFirstColumn="0" w:firstRowLastColumn="0" w:lastRowFirstColumn="0" w:lastRowLastColumn="0"/>
              <w:rPr>
                <w:rFonts w:eastAsia="Times New Roman" w:cs="Tahoma"/>
                <w:szCs w:val="24"/>
              </w:rPr>
            </w:pPr>
          </w:p>
        </w:tc>
        <w:tc>
          <w:tcPr>
            <w:tcW w:w="0" w:type="auto"/>
          </w:tcPr>
          <w:p w:rsidR="00E75CA7" w:rsidRPr="00784FE7" w:rsidRDefault="00E75CA7" w:rsidP="00210B39">
            <w:pPr>
              <w:cnfStyle w:val="000000010000" w:firstRow="0" w:lastRow="0" w:firstColumn="0" w:lastColumn="0" w:oddVBand="0" w:evenVBand="0" w:oddHBand="0" w:evenHBand="1" w:firstRowFirstColumn="0" w:firstRowLastColumn="0" w:lastRowFirstColumn="0" w:lastRowLastColumn="0"/>
              <w:rPr>
                <w:rFonts w:eastAsia="Times New Roman" w:cs="Tahoma"/>
                <w:szCs w:val="24"/>
              </w:rPr>
            </w:pPr>
          </w:p>
        </w:tc>
        <w:tc>
          <w:tcPr>
            <w:tcW w:w="0" w:type="auto"/>
          </w:tcPr>
          <w:p w:rsidR="00E75CA7" w:rsidRPr="00784FE7" w:rsidRDefault="00E75CA7" w:rsidP="00210B39">
            <w:pPr>
              <w:jc w:val="right"/>
              <w:cnfStyle w:val="000000010000" w:firstRow="0" w:lastRow="0" w:firstColumn="0" w:lastColumn="0" w:oddVBand="0" w:evenVBand="0" w:oddHBand="0" w:evenHBand="1" w:firstRowFirstColumn="0" w:firstRowLastColumn="0" w:lastRowFirstColumn="0" w:lastRowLastColumn="0"/>
              <w:rPr>
                <w:rFonts w:eastAsia="Times New Roman" w:cs="Tahoma"/>
                <w:szCs w:val="24"/>
                <w:lang w:val="fr-CA"/>
              </w:rPr>
            </w:pPr>
          </w:p>
        </w:tc>
        <w:tc>
          <w:tcPr>
            <w:tcW w:w="0" w:type="auto"/>
          </w:tcPr>
          <w:p w:rsidR="00E75CA7" w:rsidRPr="00784FE7" w:rsidRDefault="00E75CA7" w:rsidP="00210B39">
            <w:pPr>
              <w:jc w:val="right"/>
              <w:cnfStyle w:val="000000010000" w:firstRow="0" w:lastRow="0" w:firstColumn="0" w:lastColumn="0" w:oddVBand="0" w:evenVBand="0" w:oddHBand="0" w:evenHBand="1" w:firstRowFirstColumn="0" w:firstRowLastColumn="0" w:lastRowFirstColumn="0" w:lastRowLastColumn="0"/>
              <w:rPr>
                <w:rFonts w:eastAsia="Times New Roman" w:cs="Tahoma"/>
                <w:szCs w:val="24"/>
                <w:lang w:val="fr-CA"/>
              </w:rPr>
            </w:pPr>
          </w:p>
        </w:tc>
        <w:tc>
          <w:tcPr>
            <w:tcW w:w="0" w:type="auto"/>
          </w:tcPr>
          <w:p w:rsidR="00E75CA7" w:rsidRPr="00784FE7" w:rsidRDefault="00E75CA7" w:rsidP="00210B39">
            <w:pPr>
              <w:jc w:val="right"/>
              <w:cnfStyle w:val="000000010000" w:firstRow="0" w:lastRow="0" w:firstColumn="0" w:lastColumn="0" w:oddVBand="0" w:evenVBand="0" w:oddHBand="0" w:evenHBand="1" w:firstRowFirstColumn="0" w:firstRowLastColumn="0" w:lastRowFirstColumn="0" w:lastRowLastColumn="0"/>
              <w:rPr>
                <w:rFonts w:eastAsia="Times New Roman" w:cs="Tahoma"/>
                <w:szCs w:val="24"/>
                <w:lang w:val="fr-CA"/>
              </w:rPr>
            </w:pPr>
          </w:p>
        </w:tc>
      </w:tr>
      <w:tr w:rsidR="00E75CA7" w:rsidRPr="00784FE7" w:rsidTr="00E75CA7">
        <w:trPr>
          <w:cnfStyle w:val="000000100000" w:firstRow="0" w:lastRow="0" w:firstColumn="0" w:lastColumn="0" w:oddVBand="0" w:evenVBand="0" w:oddHBand="1" w:evenHBand="0" w:firstRowFirstColumn="0" w:firstRowLastColumn="0" w:lastRowFirstColumn="0" w:lastRowLastColumn="0"/>
          <w:cantSplit/>
          <w:trHeight w:val="365"/>
        </w:trPr>
        <w:tc>
          <w:tcPr>
            <w:cnfStyle w:val="001000000000" w:firstRow="0" w:lastRow="0" w:firstColumn="1" w:lastColumn="0" w:oddVBand="0" w:evenVBand="0" w:oddHBand="0" w:evenHBand="0" w:firstRowFirstColumn="0" w:firstRowLastColumn="0" w:lastRowFirstColumn="0" w:lastRowLastColumn="0"/>
            <w:tcW w:w="0" w:type="auto"/>
            <w:gridSpan w:val="6"/>
            <w:hideMark/>
          </w:tcPr>
          <w:p w:rsidR="00E75CA7" w:rsidRPr="00784FE7" w:rsidRDefault="00E75CA7" w:rsidP="00210B39">
            <w:pPr>
              <w:rPr>
                <w:rFonts w:eastAsia="Times New Roman" w:cs="Tahoma"/>
                <w:noProof/>
                <w:szCs w:val="24"/>
              </w:rPr>
            </w:pPr>
            <w:r w:rsidRPr="00784FE7">
              <w:rPr>
                <w:rFonts w:eastAsia="Times New Roman" w:cs="Tahoma"/>
                <w:noProof/>
                <w:szCs w:val="24"/>
              </w:rPr>
              <w:t>Total Community Contribution</w:t>
            </w:r>
          </w:p>
          <w:p w:rsidR="00E75CA7" w:rsidRPr="00784FE7" w:rsidRDefault="00E75CA7" w:rsidP="00210B39">
            <w:pPr>
              <w:rPr>
                <w:rFonts w:eastAsia="Times New Roman" w:cs="Tahoma"/>
                <w:bCs w:val="0"/>
                <w:szCs w:val="24"/>
              </w:rPr>
            </w:pPr>
            <w:r w:rsidRPr="00784FE7">
              <w:rPr>
                <w:rFonts w:eastAsia="Times New Roman" w:cs="Tahoma"/>
                <w:noProof/>
                <w:szCs w:val="24"/>
              </w:rPr>
              <w:t>(dollars)</w:t>
            </w:r>
          </w:p>
        </w:tc>
        <w:tc>
          <w:tcPr>
            <w:tcW w:w="0" w:type="auto"/>
          </w:tcPr>
          <w:p w:rsidR="00E75CA7" w:rsidRPr="00784FE7" w:rsidRDefault="000737AB" w:rsidP="00210B39">
            <w:pPr>
              <w:jc w:val="right"/>
              <w:cnfStyle w:val="000000100000" w:firstRow="0" w:lastRow="0" w:firstColumn="0" w:lastColumn="0" w:oddVBand="0" w:evenVBand="0" w:oddHBand="1" w:evenHBand="0" w:firstRowFirstColumn="0" w:firstRowLastColumn="0" w:lastRowFirstColumn="0" w:lastRowLastColumn="0"/>
              <w:rPr>
                <w:rFonts w:eastAsia="Times New Roman" w:cs="Tahoma"/>
                <w:szCs w:val="24"/>
              </w:rPr>
            </w:pPr>
            <w:r>
              <w:rPr>
                <w:rFonts w:eastAsia="Times New Roman" w:cs="Tahoma"/>
                <w:noProof/>
                <w:szCs w:val="24"/>
              </w:rPr>
              <w:t>$</w:t>
            </w:r>
            <w:r w:rsidR="00E75CA7" w:rsidRPr="00384F8D">
              <w:rPr>
                <w:rFonts w:eastAsia="Times New Roman" w:cs="Tahoma"/>
                <w:noProof/>
                <w:szCs w:val="24"/>
              </w:rPr>
              <w:t>0</w:t>
            </w:r>
          </w:p>
        </w:tc>
      </w:tr>
      <w:tr w:rsidR="00E75CA7" w:rsidRPr="00784FE7" w:rsidTr="00E75CA7">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0" w:type="auto"/>
            <w:gridSpan w:val="6"/>
            <w:hideMark/>
          </w:tcPr>
          <w:p w:rsidR="00E75CA7" w:rsidRPr="00784FE7" w:rsidRDefault="00E75CA7" w:rsidP="00210B39">
            <w:pPr>
              <w:rPr>
                <w:rFonts w:eastAsia="Times New Roman" w:cs="Tahoma"/>
                <w:noProof/>
                <w:szCs w:val="24"/>
              </w:rPr>
            </w:pPr>
            <w:r w:rsidRPr="00784FE7">
              <w:rPr>
                <w:rFonts w:eastAsia="Times New Roman" w:cs="Tahoma"/>
                <w:noProof/>
                <w:szCs w:val="24"/>
              </w:rPr>
              <w:t>HPS Designated Communities Funding Stream allocation</w:t>
            </w:r>
          </w:p>
          <w:p w:rsidR="00E75CA7" w:rsidRPr="00784FE7" w:rsidRDefault="00E75CA7" w:rsidP="00210B39">
            <w:pPr>
              <w:rPr>
                <w:rFonts w:eastAsia="Times New Roman" w:cs="Tahoma"/>
                <w:b w:val="0"/>
                <w:bCs w:val="0"/>
                <w:szCs w:val="24"/>
              </w:rPr>
            </w:pPr>
            <w:r w:rsidRPr="00784FE7">
              <w:rPr>
                <w:rFonts w:eastAsia="Times New Roman" w:cs="Tahoma"/>
                <w:noProof/>
                <w:szCs w:val="24"/>
              </w:rPr>
              <w:t>(dollars)</w:t>
            </w:r>
          </w:p>
        </w:tc>
        <w:tc>
          <w:tcPr>
            <w:tcW w:w="0" w:type="auto"/>
            <w:hideMark/>
          </w:tcPr>
          <w:p w:rsidR="00E75CA7" w:rsidRPr="00784FE7" w:rsidRDefault="000737AB" w:rsidP="00210B39">
            <w:pPr>
              <w:jc w:val="right"/>
              <w:cnfStyle w:val="000000010000" w:firstRow="0" w:lastRow="0" w:firstColumn="0" w:lastColumn="0" w:oddVBand="0" w:evenVBand="0" w:oddHBand="0" w:evenHBand="1" w:firstRowFirstColumn="0" w:firstRowLastColumn="0" w:lastRowFirstColumn="0" w:lastRowLastColumn="0"/>
              <w:rPr>
                <w:rFonts w:eastAsia="Times New Roman" w:cs="Tahoma"/>
                <w:szCs w:val="24"/>
              </w:rPr>
            </w:pPr>
            <w:r>
              <w:rPr>
                <w:rFonts w:eastAsia="Times New Roman" w:cs="Tahoma"/>
                <w:noProof/>
                <w:szCs w:val="24"/>
              </w:rPr>
              <w:t>$</w:t>
            </w:r>
            <w:r w:rsidR="00E75CA7" w:rsidRPr="00384F8D">
              <w:rPr>
                <w:rFonts w:eastAsia="Times New Roman" w:cs="Tahoma"/>
                <w:noProof/>
                <w:szCs w:val="24"/>
              </w:rPr>
              <w:t>465</w:t>
            </w:r>
            <w:r>
              <w:rPr>
                <w:rFonts w:eastAsia="Times New Roman" w:cs="Tahoma"/>
                <w:noProof/>
                <w:szCs w:val="24"/>
              </w:rPr>
              <w:t>,</w:t>
            </w:r>
            <w:r w:rsidR="00E75CA7" w:rsidRPr="00384F8D">
              <w:rPr>
                <w:rFonts w:eastAsia="Times New Roman" w:cs="Tahoma"/>
                <w:noProof/>
                <w:szCs w:val="24"/>
              </w:rPr>
              <w:t>500</w:t>
            </w:r>
          </w:p>
        </w:tc>
      </w:tr>
    </w:tbl>
    <w:p w:rsidR="00E75CA7" w:rsidRDefault="00E75CA7" w:rsidP="00E75CA7"/>
    <w:p w:rsidR="00E75CA7" w:rsidRDefault="00E75CA7" w:rsidP="00E75CA7">
      <w:pPr>
        <w:pStyle w:val="Heading2"/>
      </w:pPr>
      <w:bookmarkStart w:id="9" w:name="_Toc390785902"/>
      <w:r>
        <w:t>Reporting</w:t>
      </w:r>
      <w:bookmarkEnd w:id="9"/>
    </w:p>
    <w:p w:rsidR="00E75CA7" w:rsidRPr="00ED3C04" w:rsidRDefault="00E75CA7" w:rsidP="00E75CA7">
      <w:pPr>
        <w:keepNext/>
        <w:rPr>
          <w:rFonts w:cs="Tahoma"/>
        </w:rPr>
      </w:pPr>
      <w:r w:rsidRPr="00ED3C04">
        <w:rPr>
          <w:rFonts w:cs="Tahoma"/>
        </w:rPr>
        <w:t xml:space="preserve">The Community Advisory Board is </w:t>
      </w:r>
      <w:r>
        <w:rPr>
          <w:rFonts w:cs="Tahoma"/>
        </w:rPr>
        <w:t>expected to report</w:t>
      </w:r>
      <w:r w:rsidRPr="00ED3C04">
        <w:rPr>
          <w:rFonts w:cs="Tahoma"/>
        </w:rPr>
        <w:t xml:space="preserve"> to its funder (</w:t>
      </w:r>
      <w:r>
        <w:rPr>
          <w:rFonts w:cs="Tahoma"/>
        </w:rPr>
        <w:t>Employment and Social</w:t>
      </w:r>
      <w:r w:rsidRPr="00ED3C04">
        <w:rPr>
          <w:rFonts w:cs="Tahoma"/>
        </w:rPr>
        <w:t xml:space="preserve"> Development Canada), it</w:t>
      </w:r>
      <w:r>
        <w:rPr>
          <w:rFonts w:cs="Tahoma"/>
        </w:rPr>
        <w:t>s</w:t>
      </w:r>
      <w:r w:rsidRPr="00ED3C04">
        <w:rPr>
          <w:rFonts w:cs="Tahoma"/>
        </w:rPr>
        <w:t xml:space="preserve"> stakeholders and the broader community</w:t>
      </w:r>
      <w:r>
        <w:rPr>
          <w:rFonts w:cs="Tahoma"/>
        </w:rPr>
        <w:t xml:space="preserve"> on what it is doing and the progress the community is making in reducing homelessness</w:t>
      </w:r>
      <w:r w:rsidRPr="00ED3C04">
        <w:rPr>
          <w:rFonts w:cs="Tahoma"/>
        </w:rPr>
        <w:t>.</w:t>
      </w:r>
    </w:p>
    <w:p w:rsidR="00E75CA7" w:rsidRPr="00EA159D" w:rsidRDefault="00E75CA7" w:rsidP="00E75CA7">
      <w:pPr>
        <w:spacing w:after="0" w:line="240" w:lineRule="auto"/>
        <w:rPr>
          <w:rFonts w:cs="Tahoma"/>
        </w:rPr>
      </w:pPr>
      <w:r w:rsidRPr="00EA159D">
        <w:rPr>
          <w:rFonts w:cs="Tahoma"/>
        </w:rPr>
        <w:t>The HPS was renewe</w:t>
      </w:r>
      <w:r>
        <w:rPr>
          <w:rFonts w:cs="Tahoma"/>
        </w:rPr>
        <w:t>d with a commitment to using a H</w:t>
      </w:r>
      <w:r w:rsidRPr="00EA159D">
        <w:rPr>
          <w:rFonts w:cs="Tahoma"/>
        </w:rPr>
        <w:t xml:space="preserve">ousing </w:t>
      </w:r>
      <w:r>
        <w:rPr>
          <w:rFonts w:cs="Tahoma"/>
        </w:rPr>
        <w:t>F</w:t>
      </w:r>
      <w:r w:rsidRPr="00EA159D">
        <w:rPr>
          <w:rFonts w:cs="Tahoma"/>
        </w:rPr>
        <w:t xml:space="preserve">irst approach and demonstrate reductions in homelessness.  The collection of data and results will be critical to this change.  As part of your community planning process, you will set priorities and select activities.  </w:t>
      </w:r>
      <w:r>
        <w:rPr>
          <w:rFonts w:cs="Tahoma"/>
        </w:rPr>
        <w:t>P</w:t>
      </w:r>
      <w:r w:rsidRPr="00EA159D">
        <w:rPr>
          <w:rFonts w:cs="Tahoma"/>
        </w:rPr>
        <w:t xml:space="preserve">rojects </w:t>
      </w:r>
      <w:r>
        <w:rPr>
          <w:rFonts w:cs="Tahoma"/>
        </w:rPr>
        <w:t>should</w:t>
      </w:r>
      <w:r w:rsidRPr="00EA159D">
        <w:rPr>
          <w:rFonts w:cs="Tahoma"/>
        </w:rPr>
        <w:t xml:space="preserve"> lead to results that contribute to reductions in homelessness.   The HPS has identified specific results that it will be collecting through Results Reporting, but the CAB and CE should also be working together to identify other results they would like to gather.</w:t>
      </w:r>
    </w:p>
    <w:p w:rsidR="00E75CA7" w:rsidRDefault="00E75CA7" w:rsidP="00E75CA7">
      <w:pPr>
        <w:rPr>
          <w:rFonts w:ascii="Cambria" w:eastAsia="Times New Roman" w:hAnsi="Cambria"/>
          <w:b/>
          <w:bCs/>
          <w:color w:val="00B050"/>
        </w:rPr>
        <w:sectPr w:rsidR="00E75CA7" w:rsidSect="00E75CA7">
          <w:pgSz w:w="15840" w:h="12240" w:orient="landscape" w:code="1"/>
          <w:pgMar w:top="1440" w:right="1440" w:bottom="1440" w:left="1440" w:header="288" w:footer="288" w:gutter="0"/>
          <w:cols w:space="708"/>
          <w:docGrid w:linePitch="360"/>
        </w:sectPr>
      </w:pPr>
    </w:p>
    <w:p w:rsidR="00E75CA7" w:rsidRPr="003D5CBC" w:rsidRDefault="00E75CA7" w:rsidP="00E75CA7">
      <w:pPr>
        <w:rPr>
          <w:rFonts w:ascii="Cambria" w:eastAsia="Times New Roman" w:hAnsi="Cambria"/>
          <w:b/>
          <w:bCs/>
          <w:color w:val="00B050"/>
        </w:rPr>
      </w:pPr>
    </w:p>
    <w:p w:rsidR="000737AB" w:rsidRPr="00604DAE" w:rsidRDefault="000737AB" w:rsidP="000737AB">
      <w:pPr>
        <w:pStyle w:val="Title"/>
      </w:pPr>
      <w:bookmarkStart w:id="10" w:name="_Toc390785903"/>
      <w:r w:rsidRPr="00955F17">
        <w:t>Your Priorities</w:t>
      </w:r>
      <w:bookmarkEnd w:id="10"/>
    </w:p>
    <w:tbl>
      <w:tblPr>
        <w:tblStyle w:val="LightList-Accent5"/>
        <w:tblW w:w="5000" w:type="pct"/>
        <w:tblLook w:val="00A0" w:firstRow="1" w:lastRow="0" w:firstColumn="1" w:lastColumn="0" w:noHBand="0" w:noVBand="0"/>
      </w:tblPr>
      <w:tblGrid>
        <w:gridCol w:w="1824"/>
        <w:gridCol w:w="814"/>
        <w:gridCol w:w="814"/>
        <w:gridCol w:w="804"/>
        <w:gridCol w:w="814"/>
        <w:gridCol w:w="817"/>
        <w:gridCol w:w="3415"/>
        <w:gridCol w:w="3874"/>
      </w:tblGrid>
      <w:tr w:rsidR="000737AB" w:rsidRPr="00D71ACA" w:rsidTr="00AA79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2" w:type="pct"/>
            <w:vMerge w:val="restart"/>
          </w:tcPr>
          <w:p w:rsidR="000737AB" w:rsidRPr="00D71ACA" w:rsidRDefault="000737AB" w:rsidP="00210B39">
            <w:pPr>
              <w:jc w:val="center"/>
              <w:rPr>
                <w:rFonts w:cs="Tahoma"/>
                <w:sz w:val="22"/>
              </w:rPr>
            </w:pPr>
            <w:r w:rsidRPr="00D71ACA">
              <w:rPr>
                <w:rFonts w:cs="Tahoma"/>
                <w:sz w:val="22"/>
              </w:rPr>
              <w:t>Priorities</w:t>
            </w:r>
          </w:p>
        </w:tc>
        <w:tc>
          <w:tcPr>
            <w:cnfStyle w:val="000010000000" w:firstRow="0" w:lastRow="0" w:firstColumn="0" w:lastColumn="0" w:oddVBand="1" w:evenVBand="0" w:oddHBand="0" w:evenHBand="0" w:firstRowFirstColumn="0" w:firstRowLastColumn="0" w:lastRowFirstColumn="0" w:lastRowLastColumn="0"/>
            <w:tcW w:w="1542" w:type="pct"/>
            <w:gridSpan w:val="5"/>
          </w:tcPr>
          <w:p w:rsidR="000737AB" w:rsidRPr="00D71ACA" w:rsidRDefault="000737AB" w:rsidP="00210B39">
            <w:pPr>
              <w:jc w:val="center"/>
              <w:rPr>
                <w:rFonts w:cs="Tahoma"/>
                <w:sz w:val="22"/>
              </w:rPr>
            </w:pPr>
            <w:r>
              <w:rPr>
                <w:rFonts w:cs="Tahoma"/>
                <w:sz w:val="22"/>
              </w:rPr>
              <w:t>The</w:t>
            </w:r>
            <w:r w:rsidRPr="00D71ACA">
              <w:rPr>
                <w:rFonts w:cs="Tahoma"/>
                <w:sz w:val="22"/>
              </w:rPr>
              <w:t xml:space="preserve"> percentage of your</w:t>
            </w:r>
            <w:r w:rsidRPr="00D71ACA">
              <w:rPr>
                <w:rFonts w:cs="Tahoma"/>
                <w:sz w:val="22"/>
              </w:rPr>
              <w:br/>
              <w:t xml:space="preserve"> </w:t>
            </w:r>
            <w:r w:rsidRPr="00D71ACA">
              <w:rPr>
                <w:rFonts w:cs="Tahoma"/>
                <w:noProof/>
                <w:sz w:val="22"/>
              </w:rPr>
              <w:t xml:space="preserve">HPS </w:t>
            </w:r>
            <w:r w:rsidRPr="00D71ACA">
              <w:rPr>
                <w:rFonts w:cs="Tahoma"/>
                <w:noProof/>
                <w:sz w:val="22"/>
                <w:lang w:val="en-US"/>
              </w:rPr>
              <w:t>Designated Community (DC) allocation</w:t>
            </w:r>
            <w:r w:rsidRPr="00D71ACA">
              <w:rPr>
                <w:rFonts w:cs="Tahoma"/>
                <w:sz w:val="22"/>
              </w:rPr>
              <w:t xml:space="preserve"> </w:t>
            </w:r>
            <w:r w:rsidRPr="00D71ACA">
              <w:rPr>
                <w:rFonts w:cs="Tahoma"/>
                <w:sz w:val="22"/>
              </w:rPr>
              <w:br/>
            </w:r>
            <w:r>
              <w:rPr>
                <w:rFonts w:cs="Tahoma"/>
                <w:sz w:val="22"/>
              </w:rPr>
              <w:t xml:space="preserve">that </w:t>
            </w:r>
            <w:r w:rsidRPr="00D71ACA">
              <w:rPr>
                <w:rFonts w:cs="Tahoma"/>
                <w:sz w:val="22"/>
              </w:rPr>
              <w:t xml:space="preserve">will </w:t>
            </w:r>
            <w:r>
              <w:rPr>
                <w:rFonts w:cs="Tahoma"/>
                <w:sz w:val="22"/>
              </w:rPr>
              <w:t>be invested</w:t>
            </w:r>
            <w:r w:rsidRPr="00D71ACA">
              <w:rPr>
                <w:rFonts w:cs="Tahoma"/>
                <w:sz w:val="22"/>
              </w:rPr>
              <w:t xml:space="preserve"> in this priority in</w:t>
            </w:r>
            <w:r>
              <w:rPr>
                <w:rFonts w:cs="Tahoma"/>
                <w:sz w:val="22"/>
              </w:rPr>
              <w:t>:</w:t>
            </w:r>
          </w:p>
        </w:tc>
        <w:tc>
          <w:tcPr>
            <w:tcW w:w="1296" w:type="pct"/>
            <w:vMerge w:val="restart"/>
          </w:tcPr>
          <w:p w:rsidR="000737AB" w:rsidRPr="00C85836" w:rsidRDefault="000737AB" w:rsidP="00210B39">
            <w:pPr>
              <w:jc w:val="center"/>
              <w:cnfStyle w:val="100000000000" w:firstRow="1" w:lastRow="0" w:firstColumn="0" w:lastColumn="0" w:oddVBand="0" w:evenVBand="0" w:oddHBand="0" w:evenHBand="0" w:firstRowFirstColumn="0" w:firstRowLastColumn="0" w:lastRowFirstColumn="0" w:lastRowLastColumn="0"/>
              <w:rPr>
                <w:rFonts w:cs="Tahoma"/>
                <w:sz w:val="22"/>
              </w:rPr>
            </w:pPr>
            <w:r>
              <w:rPr>
                <w:rFonts w:cs="Tahoma"/>
                <w:sz w:val="22"/>
              </w:rPr>
              <w:t>Activities Selected</w:t>
            </w:r>
          </w:p>
        </w:tc>
        <w:tc>
          <w:tcPr>
            <w:cnfStyle w:val="000010000000" w:firstRow="0" w:lastRow="0" w:firstColumn="0" w:lastColumn="0" w:oddVBand="1" w:evenVBand="0" w:oddHBand="0" w:evenHBand="0" w:firstRowFirstColumn="0" w:firstRowLastColumn="0" w:lastRowFirstColumn="0" w:lastRowLastColumn="0"/>
            <w:tcW w:w="1470" w:type="pct"/>
            <w:vMerge w:val="restart"/>
          </w:tcPr>
          <w:p w:rsidR="000737AB" w:rsidRDefault="000737AB" w:rsidP="00210B39">
            <w:pPr>
              <w:jc w:val="center"/>
              <w:rPr>
                <w:rFonts w:cs="Tahoma"/>
                <w:sz w:val="22"/>
              </w:rPr>
            </w:pPr>
            <w:r>
              <w:rPr>
                <w:rFonts w:cs="Tahoma"/>
                <w:sz w:val="22"/>
              </w:rPr>
              <w:t>Targets for 2014-2015</w:t>
            </w:r>
          </w:p>
          <w:p w:rsidR="000737AB" w:rsidRDefault="000737AB" w:rsidP="00210B39">
            <w:pPr>
              <w:rPr>
                <w:rFonts w:cs="Tahoma"/>
                <w:b w:val="0"/>
                <w:sz w:val="22"/>
              </w:rPr>
            </w:pPr>
            <w:r>
              <w:rPr>
                <w:rFonts w:cs="Tahoma"/>
                <w:b w:val="0"/>
                <w:sz w:val="22"/>
              </w:rPr>
              <w:t>Where a target is set at 0 it could be because:</w:t>
            </w:r>
          </w:p>
          <w:p w:rsidR="000737AB" w:rsidRPr="00C549E1" w:rsidRDefault="000737AB" w:rsidP="001F0E4A">
            <w:pPr>
              <w:pStyle w:val="ListParagraph"/>
              <w:numPr>
                <w:ilvl w:val="0"/>
                <w:numId w:val="8"/>
              </w:numPr>
              <w:rPr>
                <w:rFonts w:cs="Tahoma"/>
                <w:b w:val="0"/>
                <w:sz w:val="22"/>
              </w:rPr>
            </w:pPr>
            <w:r w:rsidRPr="00C549E1">
              <w:rPr>
                <w:rFonts w:cs="Tahoma"/>
                <w:b w:val="0"/>
                <w:sz w:val="22"/>
              </w:rPr>
              <w:t xml:space="preserve">The community will not be </w:t>
            </w:r>
            <w:r>
              <w:rPr>
                <w:rFonts w:cs="Tahoma"/>
                <w:b w:val="0"/>
                <w:sz w:val="22"/>
              </w:rPr>
              <w:t>implementing the activities</w:t>
            </w:r>
            <w:r w:rsidRPr="00C549E1">
              <w:rPr>
                <w:rFonts w:cs="Tahoma"/>
                <w:b w:val="0"/>
                <w:sz w:val="22"/>
              </w:rPr>
              <w:t xml:space="preserve"> in 2014-2015.</w:t>
            </w:r>
          </w:p>
          <w:p w:rsidR="000737AB" w:rsidRPr="00C549E1" w:rsidRDefault="000737AB" w:rsidP="001F0E4A">
            <w:pPr>
              <w:pStyle w:val="ListParagraph"/>
              <w:numPr>
                <w:ilvl w:val="0"/>
                <w:numId w:val="8"/>
              </w:numPr>
              <w:rPr>
                <w:rFonts w:cs="Tahoma"/>
                <w:sz w:val="22"/>
              </w:rPr>
            </w:pPr>
            <w:r w:rsidRPr="00C549E1">
              <w:rPr>
                <w:rFonts w:cs="Tahoma"/>
                <w:b w:val="0"/>
                <w:sz w:val="22"/>
              </w:rPr>
              <w:t>The activities will lead to outcomes different from the ones identified in the targets.</w:t>
            </w:r>
          </w:p>
        </w:tc>
      </w:tr>
      <w:tr w:rsidR="00AA79E1" w:rsidRPr="00D71ACA" w:rsidTr="00AA79E1">
        <w:trPr>
          <w:cnfStyle w:val="100000000000" w:firstRow="1" w:lastRow="0" w:firstColumn="0" w:lastColumn="0" w:oddVBand="0" w:evenVBand="0" w:oddHBand="0" w:evenHBand="0" w:firstRowFirstColumn="0" w:firstRowLastColumn="0" w:lastRowFirstColumn="0" w:lastRowLastColumn="0"/>
          <w:trHeight w:val="662"/>
          <w:tblHeader/>
        </w:trPr>
        <w:tc>
          <w:tcPr>
            <w:cnfStyle w:val="001000000000" w:firstRow="0" w:lastRow="0" w:firstColumn="1" w:lastColumn="0" w:oddVBand="0" w:evenVBand="0" w:oddHBand="0" w:evenHBand="0" w:firstRowFirstColumn="0" w:firstRowLastColumn="0" w:lastRowFirstColumn="0" w:lastRowLastColumn="0"/>
            <w:tcW w:w="692" w:type="pct"/>
            <w:vMerge/>
          </w:tcPr>
          <w:p w:rsidR="000737AB" w:rsidRPr="00D71ACA" w:rsidRDefault="000737AB" w:rsidP="00210B39">
            <w:pPr>
              <w:pStyle w:val="ListParagraph"/>
              <w:rPr>
                <w:rFonts w:cs="Tahoma"/>
                <w:sz w:val="22"/>
              </w:rPr>
            </w:pPr>
          </w:p>
        </w:tc>
        <w:tc>
          <w:tcPr>
            <w:cnfStyle w:val="000010000000" w:firstRow="0" w:lastRow="0" w:firstColumn="0" w:lastColumn="0" w:oddVBand="1" w:evenVBand="0" w:oddHBand="0" w:evenHBand="0" w:firstRowFirstColumn="0" w:firstRowLastColumn="0" w:lastRowFirstColumn="0" w:lastRowLastColumn="0"/>
            <w:tcW w:w="309" w:type="pct"/>
          </w:tcPr>
          <w:p w:rsidR="000737AB" w:rsidRDefault="000737AB" w:rsidP="00210B39">
            <w:pPr>
              <w:jc w:val="center"/>
              <w:rPr>
                <w:rFonts w:cs="Tahoma"/>
                <w:b w:val="0"/>
                <w:sz w:val="22"/>
              </w:rPr>
            </w:pPr>
            <w:r w:rsidRPr="00D71ACA">
              <w:rPr>
                <w:rFonts w:cs="Tahoma"/>
                <w:b w:val="0"/>
                <w:sz w:val="22"/>
              </w:rPr>
              <w:t>2014</w:t>
            </w:r>
          </w:p>
          <w:p w:rsidR="000737AB" w:rsidRDefault="000737AB" w:rsidP="00210B39">
            <w:pPr>
              <w:jc w:val="center"/>
              <w:rPr>
                <w:rFonts w:cs="Tahoma"/>
                <w:b w:val="0"/>
                <w:sz w:val="22"/>
              </w:rPr>
            </w:pPr>
            <w:r w:rsidRPr="00D71ACA">
              <w:rPr>
                <w:rFonts w:cs="Tahoma"/>
                <w:b w:val="0"/>
                <w:sz w:val="22"/>
              </w:rPr>
              <w:t>-</w:t>
            </w:r>
          </w:p>
          <w:p w:rsidR="000737AB" w:rsidRPr="00D71ACA" w:rsidRDefault="000737AB" w:rsidP="00210B39">
            <w:pPr>
              <w:jc w:val="center"/>
              <w:rPr>
                <w:rFonts w:cs="Tahoma"/>
                <w:b w:val="0"/>
                <w:sz w:val="22"/>
              </w:rPr>
            </w:pPr>
            <w:r w:rsidRPr="00D71ACA">
              <w:rPr>
                <w:rFonts w:cs="Tahoma"/>
                <w:b w:val="0"/>
                <w:sz w:val="22"/>
              </w:rPr>
              <w:t>2015</w:t>
            </w:r>
          </w:p>
        </w:tc>
        <w:tc>
          <w:tcPr>
            <w:tcW w:w="309" w:type="pct"/>
          </w:tcPr>
          <w:p w:rsidR="000737AB" w:rsidRDefault="000737AB" w:rsidP="00210B39">
            <w:pPr>
              <w:jc w:val="center"/>
              <w:cnfStyle w:val="100000000000" w:firstRow="1" w:lastRow="0" w:firstColumn="0" w:lastColumn="0" w:oddVBand="0" w:evenVBand="0" w:oddHBand="0" w:evenHBand="0" w:firstRowFirstColumn="0" w:firstRowLastColumn="0" w:lastRowFirstColumn="0" w:lastRowLastColumn="0"/>
              <w:rPr>
                <w:rFonts w:cs="Tahoma"/>
                <w:b w:val="0"/>
                <w:sz w:val="22"/>
              </w:rPr>
            </w:pPr>
            <w:r w:rsidRPr="00D71ACA">
              <w:rPr>
                <w:rFonts w:cs="Tahoma"/>
                <w:b w:val="0"/>
                <w:sz w:val="22"/>
              </w:rPr>
              <w:t>2015</w:t>
            </w:r>
          </w:p>
          <w:p w:rsidR="000737AB" w:rsidRDefault="000737AB" w:rsidP="00210B39">
            <w:pPr>
              <w:jc w:val="center"/>
              <w:cnfStyle w:val="100000000000" w:firstRow="1" w:lastRow="0" w:firstColumn="0" w:lastColumn="0" w:oddVBand="0" w:evenVBand="0" w:oddHBand="0" w:evenHBand="0" w:firstRowFirstColumn="0" w:firstRowLastColumn="0" w:lastRowFirstColumn="0" w:lastRowLastColumn="0"/>
              <w:rPr>
                <w:rFonts w:cs="Tahoma"/>
                <w:b w:val="0"/>
                <w:sz w:val="22"/>
              </w:rPr>
            </w:pPr>
            <w:r w:rsidRPr="00D71ACA">
              <w:rPr>
                <w:rFonts w:cs="Tahoma"/>
                <w:b w:val="0"/>
                <w:sz w:val="22"/>
              </w:rPr>
              <w:t>-</w:t>
            </w:r>
          </w:p>
          <w:p w:rsidR="000737AB" w:rsidRPr="00D71ACA" w:rsidRDefault="000737AB" w:rsidP="00210B39">
            <w:pPr>
              <w:jc w:val="center"/>
              <w:cnfStyle w:val="100000000000" w:firstRow="1" w:lastRow="0" w:firstColumn="0" w:lastColumn="0" w:oddVBand="0" w:evenVBand="0" w:oddHBand="0" w:evenHBand="0" w:firstRowFirstColumn="0" w:firstRowLastColumn="0" w:lastRowFirstColumn="0" w:lastRowLastColumn="0"/>
              <w:rPr>
                <w:rFonts w:cs="Tahoma"/>
                <w:b w:val="0"/>
                <w:sz w:val="22"/>
              </w:rPr>
            </w:pPr>
            <w:r w:rsidRPr="00D71ACA">
              <w:rPr>
                <w:rFonts w:cs="Tahoma"/>
                <w:b w:val="0"/>
                <w:sz w:val="22"/>
              </w:rPr>
              <w:t>2016</w:t>
            </w:r>
          </w:p>
        </w:tc>
        <w:tc>
          <w:tcPr>
            <w:cnfStyle w:val="000010000000" w:firstRow="0" w:lastRow="0" w:firstColumn="0" w:lastColumn="0" w:oddVBand="1" w:evenVBand="0" w:oddHBand="0" w:evenHBand="0" w:firstRowFirstColumn="0" w:firstRowLastColumn="0" w:lastRowFirstColumn="0" w:lastRowLastColumn="0"/>
            <w:tcW w:w="305" w:type="pct"/>
          </w:tcPr>
          <w:p w:rsidR="000737AB" w:rsidRDefault="000737AB" w:rsidP="00210B39">
            <w:pPr>
              <w:jc w:val="center"/>
              <w:rPr>
                <w:rFonts w:cs="Tahoma"/>
                <w:b w:val="0"/>
                <w:sz w:val="22"/>
              </w:rPr>
            </w:pPr>
            <w:r w:rsidRPr="00D71ACA">
              <w:rPr>
                <w:rFonts w:cs="Tahoma"/>
                <w:b w:val="0"/>
                <w:sz w:val="22"/>
              </w:rPr>
              <w:t>2016</w:t>
            </w:r>
          </w:p>
          <w:p w:rsidR="000737AB" w:rsidRDefault="000737AB" w:rsidP="00210B39">
            <w:pPr>
              <w:jc w:val="center"/>
              <w:rPr>
                <w:rFonts w:cs="Tahoma"/>
                <w:b w:val="0"/>
                <w:sz w:val="22"/>
              </w:rPr>
            </w:pPr>
            <w:r w:rsidRPr="00D71ACA">
              <w:rPr>
                <w:rFonts w:cs="Tahoma"/>
                <w:b w:val="0"/>
                <w:sz w:val="22"/>
              </w:rPr>
              <w:t>-</w:t>
            </w:r>
          </w:p>
          <w:p w:rsidR="000737AB" w:rsidRPr="00D71ACA" w:rsidRDefault="000737AB" w:rsidP="00210B39">
            <w:pPr>
              <w:jc w:val="center"/>
              <w:rPr>
                <w:rFonts w:cs="Tahoma"/>
                <w:b w:val="0"/>
                <w:sz w:val="22"/>
              </w:rPr>
            </w:pPr>
            <w:r w:rsidRPr="00D71ACA">
              <w:rPr>
                <w:rFonts w:cs="Tahoma"/>
                <w:b w:val="0"/>
                <w:sz w:val="22"/>
              </w:rPr>
              <w:t>2017</w:t>
            </w:r>
          </w:p>
        </w:tc>
        <w:tc>
          <w:tcPr>
            <w:tcW w:w="309" w:type="pct"/>
          </w:tcPr>
          <w:p w:rsidR="000737AB" w:rsidRDefault="000737AB" w:rsidP="00210B39">
            <w:pPr>
              <w:jc w:val="center"/>
              <w:cnfStyle w:val="100000000000" w:firstRow="1" w:lastRow="0" w:firstColumn="0" w:lastColumn="0" w:oddVBand="0" w:evenVBand="0" w:oddHBand="0" w:evenHBand="0" w:firstRowFirstColumn="0" w:firstRowLastColumn="0" w:lastRowFirstColumn="0" w:lastRowLastColumn="0"/>
              <w:rPr>
                <w:rFonts w:cs="Tahoma"/>
                <w:b w:val="0"/>
                <w:sz w:val="22"/>
              </w:rPr>
            </w:pPr>
            <w:r w:rsidRPr="00D71ACA">
              <w:rPr>
                <w:rFonts w:cs="Tahoma"/>
                <w:b w:val="0"/>
                <w:sz w:val="22"/>
              </w:rPr>
              <w:t>2017</w:t>
            </w:r>
          </w:p>
          <w:p w:rsidR="000737AB" w:rsidRDefault="000737AB" w:rsidP="00210B39">
            <w:pPr>
              <w:jc w:val="center"/>
              <w:cnfStyle w:val="100000000000" w:firstRow="1" w:lastRow="0" w:firstColumn="0" w:lastColumn="0" w:oddVBand="0" w:evenVBand="0" w:oddHBand="0" w:evenHBand="0" w:firstRowFirstColumn="0" w:firstRowLastColumn="0" w:lastRowFirstColumn="0" w:lastRowLastColumn="0"/>
              <w:rPr>
                <w:rFonts w:cs="Tahoma"/>
                <w:b w:val="0"/>
                <w:sz w:val="22"/>
              </w:rPr>
            </w:pPr>
            <w:r w:rsidRPr="00D71ACA">
              <w:rPr>
                <w:rFonts w:cs="Tahoma"/>
                <w:b w:val="0"/>
                <w:sz w:val="22"/>
              </w:rPr>
              <w:t>-</w:t>
            </w:r>
          </w:p>
          <w:p w:rsidR="000737AB" w:rsidRPr="00D71ACA" w:rsidRDefault="000737AB" w:rsidP="00210B39">
            <w:pPr>
              <w:jc w:val="center"/>
              <w:cnfStyle w:val="100000000000" w:firstRow="1" w:lastRow="0" w:firstColumn="0" w:lastColumn="0" w:oddVBand="0" w:evenVBand="0" w:oddHBand="0" w:evenHBand="0" w:firstRowFirstColumn="0" w:firstRowLastColumn="0" w:lastRowFirstColumn="0" w:lastRowLastColumn="0"/>
              <w:rPr>
                <w:rFonts w:cs="Tahoma"/>
                <w:b w:val="0"/>
                <w:sz w:val="22"/>
              </w:rPr>
            </w:pPr>
            <w:r w:rsidRPr="00D71ACA">
              <w:rPr>
                <w:rFonts w:cs="Tahoma"/>
                <w:b w:val="0"/>
                <w:sz w:val="22"/>
              </w:rPr>
              <w:t>2018</w:t>
            </w:r>
          </w:p>
        </w:tc>
        <w:tc>
          <w:tcPr>
            <w:cnfStyle w:val="000010000000" w:firstRow="0" w:lastRow="0" w:firstColumn="0" w:lastColumn="0" w:oddVBand="1" w:evenVBand="0" w:oddHBand="0" w:evenHBand="0" w:firstRowFirstColumn="0" w:firstRowLastColumn="0" w:lastRowFirstColumn="0" w:lastRowLastColumn="0"/>
            <w:tcW w:w="310" w:type="pct"/>
          </w:tcPr>
          <w:p w:rsidR="000737AB" w:rsidRDefault="000737AB" w:rsidP="00210B39">
            <w:pPr>
              <w:jc w:val="center"/>
              <w:rPr>
                <w:rFonts w:cs="Tahoma"/>
                <w:b w:val="0"/>
                <w:sz w:val="22"/>
              </w:rPr>
            </w:pPr>
            <w:r w:rsidRPr="00D71ACA">
              <w:rPr>
                <w:rFonts w:cs="Tahoma"/>
                <w:b w:val="0"/>
                <w:sz w:val="22"/>
              </w:rPr>
              <w:t>2018</w:t>
            </w:r>
          </w:p>
          <w:p w:rsidR="000737AB" w:rsidRDefault="000737AB" w:rsidP="00210B39">
            <w:pPr>
              <w:jc w:val="center"/>
              <w:rPr>
                <w:rFonts w:cs="Tahoma"/>
                <w:b w:val="0"/>
                <w:sz w:val="22"/>
              </w:rPr>
            </w:pPr>
            <w:r w:rsidRPr="00D71ACA">
              <w:rPr>
                <w:rFonts w:cs="Tahoma"/>
                <w:b w:val="0"/>
                <w:sz w:val="22"/>
              </w:rPr>
              <w:t>-</w:t>
            </w:r>
          </w:p>
          <w:p w:rsidR="000737AB" w:rsidRPr="00D71ACA" w:rsidRDefault="000737AB" w:rsidP="00210B39">
            <w:pPr>
              <w:jc w:val="center"/>
              <w:rPr>
                <w:rFonts w:cs="Tahoma"/>
                <w:b w:val="0"/>
                <w:sz w:val="22"/>
              </w:rPr>
            </w:pPr>
            <w:r w:rsidRPr="00D71ACA">
              <w:rPr>
                <w:rFonts w:cs="Tahoma"/>
                <w:b w:val="0"/>
                <w:sz w:val="22"/>
              </w:rPr>
              <w:t>2019</w:t>
            </w:r>
          </w:p>
        </w:tc>
        <w:tc>
          <w:tcPr>
            <w:tcW w:w="1296" w:type="pct"/>
            <w:vMerge/>
          </w:tcPr>
          <w:p w:rsidR="000737AB" w:rsidRPr="00D71ACA" w:rsidRDefault="000737AB" w:rsidP="001F0E4A">
            <w:pPr>
              <w:pStyle w:val="ListParagraph"/>
              <w:numPr>
                <w:ilvl w:val="0"/>
                <w:numId w:val="7"/>
              </w:numPr>
              <w:cnfStyle w:val="100000000000" w:firstRow="1" w:lastRow="0" w:firstColumn="0" w:lastColumn="0" w:oddVBand="0" w:evenVBand="0" w:oddHBand="0" w:evenHBand="0" w:firstRowFirstColumn="0" w:firstRowLastColumn="0" w:lastRowFirstColumn="0" w:lastRowLastColumn="0"/>
              <w:rPr>
                <w:rFonts w:cs="Tahoma"/>
                <w:bCs w:val="0"/>
                <w:sz w:val="22"/>
              </w:rPr>
            </w:pPr>
          </w:p>
        </w:tc>
        <w:tc>
          <w:tcPr>
            <w:cnfStyle w:val="000010000000" w:firstRow="0" w:lastRow="0" w:firstColumn="0" w:lastColumn="0" w:oddVBand="1" w:evenVBand="0" w:oddHBand="0" w:evenHBand="0" w:firstRowFirstColumn="0" w:firstRowLastColumn="0" w:lastRowFirstColumn="0" w:lastRowLastColumn="0"/>
            <w:tcW w:w="1470" w:type="pct"/>
            <w:vMerge/>
          </w:tcPr>
          <w:p w:rsidR="000737AB" w:rsidRPr="00C549E1" w:rsidRDefault="000737AB" w:rsidP="00210B39">
            <w:pPr>
              <w:rPr>
                <w:rFonts w:cs="Tahoma"/>
                <w:sz w:val="22"/>
              </w:rPr>
            </w:pPr>
          </w:p>
        </w:tc>
      </w:tr>
      <w:tr w:rsidR="000737AB" w:rsidRPr="00AA3BCC" w:rsidTr="00AA7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 w:type="pct"/>
          </w:tcPr>
          <w:p w:rsidR="000737AB" w:rsidRPr="00D71ACA" w:rsidRDefault="000737AB" w:rsidP="00210B39">
            <w:pPr>
              <w:rPr>
                <w:rFonts w:cs="Tahoma"/>
                <w:sz w:val="22"/>
              </w:rPr>
            </w:pPr>
            <w:r w:rsidRPr="00D71ACA">
              <w:rPr>
                <w:rFonts w:cs="Tahoma"/>
                <w:sz w:val="22"/>
              </w:rPr>
              <w:t>To reduce homelessness through a Housing First (HF) approach</w:t>
            </w:r>
            <w:r>
              <w:rPr>
                <w:rFonts w:cs="Tahoma"/>
                <w:sz w:val="22"/>
                <w:vertAlign w:val="superscript"/>
              </w:rPr>
              <w:t>*</w:t>
            </w:r>
          </w:p>
        </w:tc>
        <w:tc>
          <w:tcPr>
            <w:cnfStyle w:val="000010000000" w:firstRow="0" w:lastRow="0" w:firstColumn="0" w:lastColumn="0" w:oddVBand="1" w:evenVBand="0" w:oddHBand="0" w:evenHBand="0" w:firstRowFirstColumn="0" w:firstRowLastColumn="0" w:lastRowFirstColumn="0" w:lastRowLastColumn="0"/>
            <w:tcW w:w="309" w:type="pct"/>
          </w:tcPr>
          <w:p w:rsidR="000737AB" w:rsidRPr="00D71ACA" w:rsidRDefault="000737AB" w:rsidP="00210B39">
            <w:pPr>
              <w:rPr>
                <w:rFonts w:cs="Tahoma"/>
                <w:noProof/>
                <w:sz w:val="22"/>
                <w:lang w:val="fr-CA"/>
              </w:rPr>
            </w:pPr>
            <w:r w:rsidRPr="00384F8D">
              <w:rPr>
                <w:rFonts w:cs="Tahoma"/>
                <w:noProof/>
                <w:sz w:val="22"/>
              </w:rPr>
              <w:t>5</w:t>
            </w:r>
            <w:r w:rsidRPr="00D71ACA">
              <w:rPr>
                <w:rFonts w:cs="Tahoma"/>
                <w:noProof/>
                <w:sz w:val="22"/>
                <w:lang w:val="fr-CA"/>
              </w:rPr>
              <w:t>% DC</w:t>
            </w:r>
          </w:p>
          <w:p w:rsidR="000737AB" w:rsidRPr="00D71ACA" w:rsidRDefault="000737AB" w:rsidP="00210B39">
            <w:pPr>
              <w:rPr>
                <w:rFonts w:cs="Tahoma"/>
                <w:sz w:val="22"/>
                <w:lang w:val="fr-CA"/>
              </w:rPr>
            </w:pPr>
          </w:p>
        </w:tc>
        <w:tc>
          <w:tcPr>
            <w:tcW w:w="309" w:type="pct"/>
          </w:tcPr>
          <w:p w:rsidR="000737AB" w:rsidRPr="00D71ACA" w:rsidRDefault="000737AB" w:rsidP="00210B39">
            <w:pPr>
              <w:cnfStyle w:val="000000100000" w:firstRow="0" w:lastRow="0" w:firstColumn="0" w:lastColumn="0" w:oddVBand="0" w:evenVBand="0" w:oddHBand="1" w:evenHBand="0" w:firstRowFirstColumn="0" w:firstRowLastColumn="0" w:lastRowFirstColumn="0" w:lastRowLastColumn="0"/>
              <w:rPr>
                <w:rFonts w:cs="Tahoma"/>
                <w:noProof/>
                <w:sz w:val="22"/>
                <w:lang w:val="fr-CA"/>
              </w:rPr>
            </w:pPr>
            <w:r w:rsidRPr="00384F8D">
              <w:rPr>
                <w:rFonts w:cs="Tahoma"/>
                <w:noProof/>
                <w:sz w:val="22"/>
                <w:lang w:val="fr-CA"/>
              </w:rPr>
              <w:t>15</w:t>
            </w:r>
            <w:r w:rsidRPr="00D71ACA">
              <w:rPr>
                <w:rFonts w:cs="Tahoma"/>
                <w:sz w:val="22"/>
              </w:rPr>
              <w:t xml:space="preserve"> </w:t>
            </w:r>
            <w:r w:rsidRPr="00D71ACA">
              <w:rPr>
                <w:rFonts w:cs="Tahoma"/>
                <w:noProof/>
                <w:sz w:val="22"/>
                <w:lang w:val="fr-CA"/>
              </w:rPr>
              <w:t>% DC</w:t>
            </w:r>
          </w:p>
          <w:p w:rsidR="000737AB" w:rsidRPr="00D71ACA" w:rsidRDefault="000737AB" w:rsidP="00210B39">
            <w:pPr>
              <w:cnfStyle w:val="000000100000" w:firstRow="0" w:lastRow="0" w:firstColumn="0" w:lastColumn="0" w:oddVBand="0" w:evenVBand="0" w:oddHBand="1"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305" w:type="pct"/>
          </w:tcPr>
          <w:p w:rsidR="000737AB" w:rsidRPr="00D71ACA" w:rsidRDefault="000737AB" w:rsidP="00210B39">
            <w:pPr>
              <w:rPr>
                <w:rFonts w:cs="Tahoma"/>
                <w:noProof/>
                <w:sz w:val="22"/>
                <w:lang w:val="fr-CA"/>
              </w:rPr>
            </w:pPr>
            <w:r w:rsidRPr="00384F8D">
              <w:rPr>
                <w:rFonts w:cs="Tahoma"/>
                <w:noProof/>
                <w:sz w:val="22"/>
                <w:lang w:val="fr-CA"/>
              </w:rPr>
              <w:t>40</w:t>
            </w:r>
            <w:r w:rsidRPr="00D71ACA">
              <w:rPr>
                <w:rFonts w:cs="Tahoma"/>
                <w:sz w:val="22"/>
              </w:rPr>
              <w:t xml:space="preserve"> </w:t>
            </w:r>
            <w:r w:rsidRPr="00D71ACA">
              <w:rPr>
                <w:rFonts w:cs="Tahoma"/>
                <w:noProof/>
                <w:sz w:val="22"/>
                <w:lang w:val="fr-CA"/>
              </w:rPr>
              <w:t>% DC</w:t>
            </w:r>
          </w:p>
          <w:p w:rsidR="000737AB" w:rsidRPr="00D71ACA" w:rsidRDefault="000737AB" w:rsidP="00210B39">
            <w:pPr>
              <w:rPr>
                <w:rFonts w:cs="Tahoma"/>
                <w:sz w:val="22"/>
              </w:rPr>
            </w:pPr>
          </w:p>
        </w:tc>
        <w:tc>
          <w:tcPr>
            <w:tcW w:w="309" w:type="pct"/>
          </w:tcPr>
          <w:p w:rsidR="000737AB" w:rsidRPr="00D71ACA" w:rsidRDefault="000737AB" w:rsidP="00210B39">
            <w:pPr>
              <w:cnfStyle w:val="000000100000" w:firstRow="0" w:lastRow="0" w:firstColumn="0" w:lastColumn="0" w:oddVBand="0" w:evenVBand="0" w:oddHBand="1" w:evenHBand="0" w:firstRowFirstColumn="0" w:firstRowLastColumn="0" w:lastRowFirstColumn="0" w:lastRowLastColumn="0"/>
              <w:rPr>
                <w:rFonts w:cs="Tahoma"/>
                <w:noProof/>
                <w:sz w:val="22"/>
                <w:lang w:val="fr-CA"/>
              </w:rPr>
            </w:pPr>
            <w:r w:rsidRPr="00384F8D">
              <w:rPr>
                <w:rFonts w:cs="Tahoma"/>
                <w:noProof/>
                <w:sz w:val="22"/>
                <w:lang w:val="fr-CA"/>
              </w:rPr>
              <w:t>40</w:t>
            </w:r>
            <w:r w:rsidRPr="00D71ACA">
              <w:rPr>
                <w:rFonts w:cs="Tahoma"/>
                <w:sz w:val="22"/>
              </w:rPr>
              <w:t xml:space="preserve"> </w:t>
            </w:r>
            <w:r w:rsidRPr="00D71ACA">
              <w:rPr>
                <w:rFonts w:cs="Tahoma"/>
                <w:noProof/>
                <w:sz w:val="22"/>
                <w:lang w:val="fr-CA"/>
              </w:rPr>
              <w:t>% DC</w:t>
            </w:r>
          </w:p>
          <w:p w:rsidR="000737AB" w:rsidRPr="00D71ACA" w:rsidRDefault="000737AB" w:rsidP="00210B39">
            <w:pPr>
              <w:cnfStyle w:val="000000100000" w:firstRow="0" w:lastRow="0" w:firstColumn="0" w:lastColumn="0" w:oddVBand="0" w:evenVBand="0" w:oddHBand="1"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310" w:type="pct"/>
          </w:tcPr>
          <w:p w:rsidR="000737AB" w:rsidRPr="00D71ACA" w:rsidRDefault="000737AB" w:rsidP="00210B39">
            <w:pPr>
              <w:rPr>
                <w:rFonts w:cs="Tahoma"/>
                <w:noProof/>
                <w:sz w:val="22"/>
                <w:lang w:val="fr-CA"/>
              </w:rPr>
            </w:pPr>
            <w:r w:rsidRPr="00384F8D">
              <w:rPr>
                <w:rFonts w:cs="Tahoma"/>
                <w:noProof/>
                <w:sz w:val="22"/>
                <w:lang w:val="fr-CA"/>
              </w:rPr>
              <w:t>50</w:t>
            </w:r>
            <w:r w:rsidRPr="00D71ACA">
              <w:rPr>
                <w:rFonts w:cs="Tahoma"/>
                <w:sz w:val="22"/>
              </w:rPr>
              <w:t xml:space="preserve"> </w:t>
            </w:r>
            <w:r w:rsidRPr="00D71ACA">
              <w:rPr>
                <w:rFonts w:cs="Tahoma"/>
                <w:noProof/>
                <w:sz w:val="22"/>
                <w:lang w:val="fr-CA"/>
              </w:rPr>
              <w:t>% DC</w:t>
            </w:r>
          </w:p>
          <w:p w:rsidR="000737AB" w:rsidRPr="00C54821" w:rsidRDefault="000737AB" w:rsidP="00210B39">
            <w:pPr>
              <w:rPr>
                <w:rFonts w:cs="Tahoma"/>
                <w:sz w:val="22"/>
                <w:lang w:val="fr-CA"/>
              </w:rPr>
            </w:pPr>
          </w:p>
        </w:tc>
        <w:tc>
          <w:tcPr>
            <w:tcW w:w="1296" w:type="pct"/>
          </w:tcPr>
          <w:p w:rsidR="000737AB" w:rsidRPr="00384F8D" w:rsidRDefault="000737AB" w:rsidP="00210B39">
            <w:pPr>
              <w:widowControl w:val="0"/>
              <w:jc w:val="center"/>
              <w:cnfStyle w:val="000000100000" w:firstRow="0" w:lastRow="0" w:firstColumn="0" w:lastColumn="0" w:oddVBand="0" w:evenVBand="0" w:oddHBand="1" w:evenHBand="0" w:firstRowFirstColumn="0" w:firstRowLastColumn="0" w:lastRowFirstColumn="0" w:lastRowLastColumn="0"/>
              <w:rPr>
                <w:noProof/>
                <w:sz w:val="22"/>
                <w:lang w:val="en-US"/>
              </w:rPr>
            </w:pPr>
            <w:r w:rsidRPr="00384F8D">
              <w:rPr>
                <w:noProof/>
                <w:sz w:val="22"/>
                <w:lang w:val="en-US"/>
              </w:rPr>
              <w:t>% of HF Funds by activity selected</w:t>
            </w:r>
          </w:p>
          <w:p w:rsidR="000737AB" w:rsidRPr="00384F8D" w:rsidRDefault="000737AB" w:rsidP="00210B39">
            <w:pPr>
              <w:widowControl w:val="0"/>
              <w:jc w:val="center"/>
              <w:cnfStyle w:val="000000100000" w:firstRow="0" w:lastRow="0" w:firstColumn="0" w:lastColumn="0" w:oddVBand="0" w:evenVBand="0" w:oddHBand="1" w:evenHBand="0" w:firstRowFirstColumn="0" w:firstRowLastColumn="0" w:lastRowFirstColumn="0" w:lastRowLastColumn="0"/>
              <w:rPr>
                <w:noProof/>
                <w:sz w:val="22"/>
                <w:lang w:val="en-US"/>
              </w:rPr>
            </w:pPr>
            <w:r w:rsidRPr="00384F8D">
              <w:rPr>
                <w:noProof/>
                <w:sz w:val="22"/>
                <w:lang w:val="en-US"/>
              </w:rPr>
              <w:t>(Related to 2014-2015 only)</w:t>
            </w:r>
          </w:p>
          <w:p w:rsidR="000737AB" w:rsidRPr="00876A31" w:rsidRDefault="000737AB" w:rsidP="00210B39">
            <w:pPr>
              <w:widowControl w:val="0"/>
              <w:jc w:val="center"/>
              <w:cnfStyle w:val="000000100000" w:firstRow="0" w:lastRow="0" w:firstColumn="0" w:lastColumn="0" w:oddVBand="0" w:evenVBand="0" w:oddHBand="1" w:evenHBand="0" w:firstRowFirstColumn="0" w:firstRowLastColumn="0" w:lastRowFirstColumn="0" w:lastRowLastColumn="0"/>
              <w:rPr>
                <w:sz w:val="22"/>
                <w:lang w:val="en-US"/>
              </w:rPr>
            </w:pPr>
          </w:p>
          <w:p w:rsidR="000737AB" w:rsidRPr="00384F8D" w:rsidRDefault="000737AB" w:rsidP="00210B39">
            <w:pPr>
              <w:widowControl w:val="0"/>
              <w:ind w:left="702" w:hanging="702"/>
              <w:cnfStyle w:val="000000100000" w:firstRow="0" w:lastRow="0" w:firstColumn="0" w:lastColumn="0" w:oddVBand="0" w:evenVBand="0" w:oddHBand="1" w:evenHBand="0" w:firstRowFirstColumn="0" w:firstRowLastColumn="0" w:lastRowFirstColumn="0" w:lastRowLastColumn="0"/>
              <w:rPr>
                <w:noProof/>
                <w:sz w:val="22"/>
                <w:lang w:val="en-US"/>
              </w:rPr>
            </w:pPr>
            <w:r w:rsidRPr="00384F8D">
              <w:rPr>
                <w:noProof/>
                <w:sz w:val="22"/>
                <w:lang w:val="en-US"/>
              </w:rPr>
              <w:t>● 95%: HF Readiness ‡</w:t>
            </w:r>
          </w:p>
          <w:p w:rsidR="000737AB" w:rsidRPr="00384F8D" w:rsidRDefault="000737AB" w:rsidP="00210B39">
            <w:pPr>
              <w:widowControl w:val="0"/>
              <w:ind w:left="702" w:hanging="702"/>
              <w:cnfStyle w:val="000000100000" w:firstRow="0" w:lastRow="0" w:firstColumn="0" w:lastColumn="0" w:oddVBand="0" w:evenVBand="0" w:oddHBand="1" w:evenHBand="0" w:firstRowFirstColumn="0" w:firstRowLastColumn="0" w:lastRowFirstColumn="0" w:lastRowLastColumn="0"/>
              <w:rPr>
                <w:noProof/>
                <w:sz w:val="22"/>
                <w:lang w:val="en-US"/>
              </w:rPr>
            </w:pPr>
            <w:r w:rsidRPr="00384F8D">
              <w:rPr>
                <w:noProof/>
                <w:sz w:val="22"/>
                <w:lang w:val="en-US"/>
              </w:rPr>
              <w:t>● 5%: Data, Tracking &amp; Monitoring ‡‡</w:t>
            </w:r>
          </w:p>
          <w:p w:rsidR="000737AB" w:rsidRPr="00876A31" w:rsidRDefault="000737AB" w:rsidP="00210B39">
            <w:pPr>
              <w:widowControl w:val="0"/>
              <w:ind w:left="702" w:hanging="702"/>
              <w:cnfStyle w:val="000000100000" w:firstRow="0" w:lastRow="0" w:firstColumn="0" w:lastColumn="0" w:oddVBand="0" w:evenVBand="0" w:oddHBand="1" w:evenHBand="0" w:firstRowFirstColumn="0" w:firstRowLastColumn="0" w:lastRowFirstColumn="0" w:lastRowLastColumn="0"/>
              <w:rPr>
                <w:sz w:val="22"/>
                <w:lang w:val="en-US"/>
              </w:rPr>
            </w:pPr>
          </w:p>
        </w:tc>
        <w:tc>
          <w:tcPr>
            <w:cnfStyle w:val="000010000000" w:firstRow="0" w:lastRow="0" w:firstColumn="0" w:lastColumn="0" w:oddVBand="1" w:evenVBand="0" w:oddHBand="0" w:evenHBand="0" w:firstRowFirstColumn="0" w:firstRowLastColumn="0" w:lastRowFirstColumn="0" w:lastRowLastColumn="0"/>
            <w:tcW w:w="1470" w:type="pct"/>
          </w:tcPr>
          <w:p w:rsidR="000737AB" w:rsidRPr="00AA3BCC" w:rsidRDefault="000737AB" w:rsidP="00210B39">
            <w:pPr>
              <w:widowControl w:val="0"/>
              <w:rPr>
                <w:sz w:val="22"/>
                <w:lang w:val="en-US"/>
              </w:rPr>
            </w:pPr>
          </w:p>
        </w:tc>
      </w:tr>
      <w:tr w:rsidR="00AA79E1" w:rsidRPr="00AA3BCC" w:rsidTr="00AA79E1">
        <w:trPr>
          <w:cantSplit/>
          <w:trHeight w:val="938"/>
        </w:trPr>
        <w:tc>
          <w:tcPr>
            <w:cnfStyle w:val="001000000000" w:firstRow="0" w:lastRow="0" w:firstColumn="1" w:lastColumn="0" w:oddVBand="0" w:evenVBand="0" w:oddHBand="0" w:evenHBand="0" w:firstRowFirstColumn="0" w:firstRowLastColumn="0" w:lastRowFirstColumn="0" w:lastRowLastColumn="0"/>
            <w:tcW w:w="692" w:type="pct"/>
            <w:vMerge w:val="restart"/>
          </w:tcPr>
          <w:p w:rsidR="00AA79E1" w:rsidRPr="00D71ACA" w:rsidRDefault="00AA79E1" w:rsidP="00210B39">
            <w:pPr>
              <w:rPr>
                <w:rFonts w:cs="Tahoma"/>
                <w:sz w:val="22"/>
              </w:rPr>
            </w:pPr>
            <w:r w:rsidRPr="00D71ACA">
              <w:rPr>
                <w:rFonts w:cs="Tahoma"/>
                <w:sz w:val="22"/>
              </w:rPr>
              <w:t>To improve th</w:t>
            </w:r>
            <w:r>
              <w:rPr>
                <w:rFonts w:cs="Tahoma"/>
                <w:sz w:val="22"/>
              </w:rPr>
              <w:t xml:space="preserve">e self-sufficiency of homeless </w:t>
            </w:r>
            <w:r w:rsidRPr="00D71ACA">
              <w:rPr>
                <w:rFonts w:cs="Tahoma"/>
                <w:sz w:val="22"/>
              </w:rPr>
              <w:t xml:space="preserve">individuals and families and those at imminent risk of homelessness through individualized services </w:t>
            </w:r>
            <w:r w:rsidRPr="00CC4D3C">
              <w:rPr>
                <w:rFonts w:cs="Tahoma"/>
                <w:sz w:val="22"/>
                <w:vertAlign w:val="superscript"/>
              </w:rPr>
              <w:t>†</w:t>
            </w:r>
          </w:p>
        </w:tc>
        <w:tc>
          <w:tcPr>
            <w:cnfStyle w:val="000010000000" w:firstRow="0" w:lastRow="0" w:firstColumn="0" w:lastColumn="0" w:oddVBand="1" w:evenVBand="0" w:oddHBand="0" w:evenHBand="0" w:firstRowFirstColumn="0" w:firstRowLastColumn="0" w:lastRowFirstColumn="0" w:lastRowLastColumn="0"/>
            <w:tcW w:w="309" w:type="pct"/>
            <w:vMerge w:val="restart"/>
          </w:tcPr>
          <w:p w:rsidR="00AA79E1" w:rsidRPr="00D71ACA" w:rsidRDefault="00AA79E1" w:rsidP="00210B39">
            <w:pPr>
              <w:rPr>
                <w:rFonts w:cs="Tahoma"/>
                <w:noProof/>
                <w:sz w:val="22"/>
                <w:lang w:val="fr-CA"/>
              </w:rPr>
            </w:pPr>
            <w:r w:rsidRPr="00384F8D">
              <w:rPr>
                <w:rFonts w:cs="Tahoma"/>
                <w:noProof/>
                <w:sz w:val="22"/>
                <w:lang w:val="fr-CA"/>
              </w:rPr>
              <w:t>20</w:t>
            </w:r>
            <w:r w:rsidRPr="00D71ACA">
              <w:rPr>
                <w:rFonts w:cs="Tahoma"/>
                <w:noProof/>
                <w:sz w:val="22"/>
                <w:lang w:val="fr-CA"/>
              </w:rPr>
              <w:t>% DC</w:t>
            </w:r>
          </w:p>
          <w:p w:rsidR="00AA79E1" w:rsidRPr="00D71ACA" w:rsidRDefault="00AA79E1" w:rsidP="00210B39">
            <w:pPr>
              <w:rPr>
                <w:rFonts w:cs="Tahoma"/>
                <w:sz w:val="22"/>
                <w:lang w:val="fr-CA"/>
              </w:rPr>
            </w:pPr>
          </w:p>
        </w:tc>
        <w:tc>
          <w:tcPr>
            <w:tcW w:w="309" w:type="pct"/>
            <w:vMerge w:val="restart"/>
          </w:tcPr>
          <w:p w:rsidR="00AA79E1" w:rsidRPr="00D71ACA" w:rsidRDefault="00AA79E1" w:rsidP="00210B39">
            <w:pPr>
              <w:cnfStyle w:val="000000000000" w:firstRow="0" w:lastRow="0" w:firstColumn="0" w:lastColumn="0" w:oddVBand="0" w:evenVBand="0" w:oddHBand="0" w:evenHBand="0" w:firstRowFirstColumn="0" w:firstRowLastColumn="0" w:lastRowFirstColumn="0" w:lastRowLastColumn="0"/>
              <w:rPr>
                <w:rFonts w:cs="Tahoma"/>
                <w:noProof/>
                <w:sz w:val="22"/>
                <w:lang w:val="fr-CA"/>
              </w:rPr>
            </w:pPr>
            <w:r w:rsidRPr="00384F8D">
              <w:rPr>
                <w:rFonts w:cs="Tahoma"/>
                <w:noProof/>
                <w:sz w:val="22"/>
                <w:lang w:val="fr-CA"/>
              </w:rPr>
              <w:t>25</w:t>
            </w:r>
            <w:r w:rsidRPr="00D71ACA">
              <w:rPr>
                <w:rFonts w:cs="Tahoma"/>
                <w:noProof/>
                <w:sz w:val="22"/>
                <w:lang w:val="fr-CA"/>
              </w:rPr>
              <w:t>% DC</w:t>
            </w:r>
          </w:p>
          <w:p w:rsidR="00AA79E1" w:rsidRPr="00D71ACA" w:rsidRDefault="00AA79E1" w:rsidP="00210B39">
            <w:pPr>
              <w:cnfStyle w:val="000000000000" w:firstRow="0" w:lastRow="0" w:firstColumn="0" w:lastColumn="0" w:oddVBand="0" w:evenVBand="0" w:oddHBand="0" w:evenHBand="0" w:firstRowFirstColumn="0" w:firstRowLastColumn="0" w:lastRowFirstColumn="0" w:lastRowLastColumn="0"/>
              <w:rPr>
                <w:rFonts w:cs="Tahoma"/>
                <w:sz w:val="22"/>
                <w:lang w:val="fr-CA"/>
              </w:rPr>
            </w:pPr>
          </w:p>
        </w:tc>
        <w:tc>
          <w:tcPr>
            <w:cnfStyle w:val="000010000000" w:firstRow="0" w:lastRow="0" w:firstColumn="0" w:lastColumn="0" w:oddVBand="1" w:evenVBand="0" w:oddHBand="0" w:evenHBand="0" w:firstRowFirstColumn="0" w:firstRowLastColumn="0" w:lastRowFirstColumn="0" w:lastRowLastColumn="0"/>
            <w:tcW w:w="305" w:type="pct"/>
            <w:vMerge w:val="restart"/>
          </w:tcPr>
          <w:p w:rsidR="00AA79E1" w:rsidRPr="00D71ACA" w:rsidRDefault="00AA79E1" w:rsidP="00210B39">
            <w:pPr>
              <w:rPr>
                <w:rFonts w:cs="Tahoma"/>
                <w:noProof/>
                <w:sz w:val="22"/>
                <w:lang w:val="fr-CA"/>
              </w:rPr>
            </w:pPr>
            <w:r w:rsidRPr="00384F8D">
              <w:rPr>
                <w:rFonts w:cs="Tahoma"/>
                <w:noProof/>
                <w:sz w:val="22"/>
                <w:lang w:val="fr-CA"/>
              </w:rPr>
              <w:t>15</w:t>
            </w:r>
            <w:r w:rsidRPr="00D71ACA">
              <w:rPr>
                <w:rFonts w:cs="Tahoma"/>
                <w:noProof/>
                <w:sz w:val="22"/>
                <w:lang w:val="fr-CA"/>
              </w:rPr>
              <w:t>% DC</w:t>
            </w:r>
          </w:p>
          <w:p w:rsidR="00AA79E1" w:rsidRPr="00D71ACA" w:rsidRDefault="00AA79E1" w:rsidP="00210B39">
            <w:pPr>
              <w:rPr>
                <w:rFonts w:cs="Tahoma"/>
                <w:sz w:val="22"/>
                <w:lang w:val="fr-CA"/>
              </w:rPr>
            </w:pPr>
          </w:p>
        </w:tc>
        <w:tc>
          <w:tcPr>
            <w:tcW w:w="309" w:type="pct"/>
            <w:vMerge w:val="restart"/>
          </w:tcPr>
          <w:p w:rsidR="00AA79E1" w:rsidRPr="00D71ACA" w:rsidRDefault="00AA79E1" w:rsidP="00210B39">
            <w:pPr>
              <w:cnfStyle w:val="000000000000" w:firstRow="0" w:lastRow="0" w:firstColumn="0" w:lastColumn="0" w:oddVBand="0" w:evenVBand="0" w:oddHBand="0" w:evenHBand="0" w:firstRowFirstColumn="0" w:firstRowLastColumn="0" w:lastRowFirstColumn="0" w:lastRowLastColumn="0"/>
              <w:rPr>
                <w:rFonts w:cs="Tahoma"/>
                <w:noProof/>
                <w:sz w:val="22"/>
                <w:lang w:val="fr-CA"/>
              </w:rPr>
            </w:pPr>
            <w:r w:rsidRPr="00384F8D">
              <w:rPr>
                <w:rFonts w:cs="Tahoma"/>
                <w:noProof/>
                <w:sz w:val="22"/>
                <w:lang w:val="fr-CA"/>
              </w:rPr>
              <w:t>15</w:t>
            </w:r>
            <w:r w:rsidRPr="00D71ACA">
              <w:rPr>
                <w:rFonts w:cs="Tahoma"/>
                <w:noProof/>
                <w:sz w:val="22"/>
                <w:lang w:val="fr-CA"/>
              </w:rPr>
              <w:t>% DC</w:t>
            </w:r>
          </w:p>
          <w:p w:rsidR="00AA79E1" w:rsidRPr="00D71ACA" w:rsidRDefault="00AA79E1" w:rsidP="00210B39">
            <w:pPr>
              <w:cnfStyle w:val="000000000000" w:firstRow="0" w:lastRow="0" w:firstColumn="0" w:lastColumn="0" w:oddVBand="0" w:evenVBand="0" w:oddHBand="0" w:evenHBand="0" w:firstRowFirstColumn="0" w:firstRowLastColumn="0" w:lastRowFirstColumn="0" w:lastRowLastColumn="0"/>
              <w:rPr>
                <w:rFonts w:cs="Tahoma"/>
                <w:sz w:val="22"/>
                <w:lang w:val="fr-CA"/>
              </w:rPr>
            </w:pPr>
          </w:p>
        </w:tc>
        <w:tc>
          <w:tcPr>
            <w:cnfStyle w:val="000010000000" w:firstRow="0" w:lastRow="0" w:firstColumn="0" w:lastColumn="0" w:oddVBand="1" w:evenVBand="0" w:oddHBand="0" w:evenHBand="0" w:firstRowFirstColumn="0" w:firstRowLastColumn="0" w:lastRowFirstColumn="0" w:lastRowLastColumn="0"/>
            <w:tcW w:w="310" w:type="pct"/>
            <w:vMerge w:val="restart"/>
          </w:tcPr>
          <w:p w:rsidR="00AA79E1" w:rsidRPr="00D71ACA" w:rsidRDefault="00AA79E1" w:rsidP="00210B39">
            <w:pPr>
              <w:rPr>
                <w:rFonts w:cs="Tahoma"/>
                <w:noProof/>
                <w:sz w:val="22"/>
                <w:lang w:val="fr-CA"/>
              </w:rPr>
            </w:pPr>
            <w:r w:rsidRPr="00384F8D">
              <w:rPr>
                <w:rFonts w:cs="Tahoma"/>
                <w:noProof/>
                <w:sz w:val="22"/>
                <w:lang w:val="fr-CA"/>
              </w:rPr>
              <w:t>15</w:t>
            </w:r>
            <w:r w:rsidRPr="00D71ACA">
              <w:rPr>
                <w:rFonts w:cs="Tahoma"/>
                <w:noProof/>
                <w:sz w:val="22"/>
                <w:lang w:val="fr-CA"/>
              </w:rPr>
              <w:t>% DC</w:t>
            </w:r>
          </w:p>
          <w:p w:rsidR="00AA79E1" w:rsidRPr="00D71ACA" w:rsidRDefault="00AA79E1" w:rsidP="00210B39">
            <w:pPr>
              <w:rPr>
                <w:rFonts w:cs="Tahoma"/>
                <w:sz w:val="22"/>
                <w:lang w:val="fr-CA"/>
              </w:rPr>
            </w:pPr>
          </w:p>
        </w:tc>
        <w:tc>
          <w:tcPr>
            <w:tcW w:w="1296" w:type="pct"/>
          </w:tcPr>
          <w:p w:rsidR="00AA79E1" w:rsidRPr="00384F8D" w:rsidRDefault="00AA79E1" w:rsidP="00210B39">
            <w:pPr>
              <w:cnfStyle w:val="000000000000" w:firstRow="0" w:lastRow="0" w:firstColumn="0" w:lastColumn="0" w:oddVBand="0" w:evenVBand="0" w:oddHBand="0" w:evenHBand="0" w:firstRowFirstColumn="0" w:firstRowLastColumn="0" w:lastRowFirstColumn="0" w:lastRowLastColumn="0"/>
              <w:rPr>
                <w:rFonts w:cs="Tahoma"/>
                <w:noProof/>
                <w:sz w:val="22"/>
              </w:rPr>
            </w:pPr>
            <w:r w:rsidRPr="00384F8D">
              <w:rPr>
                <w:rFonts w:cs="Tahoma"/>
                <w:noProof/>
                <w:sz w:val="22"/>
              </w:rPr>
              <w:t>Connecting clients to income supports</w:t>
            </w:r>
          </w:p>
          <w:p w:rsidR="00AA79E1" w:rsidRPr="00BA41F3" w:rsidRDefault="00AA79E1" w:rsidP="00210B39">
            <w:pPr>
              <w:cnfStyle w:val="000000000000" w:firstRow="0" w:lastRow="0" w:firstColumn="0" w:lastColumn="0" w:oddVBand="0" w:evenVBand="0" w:oddHBand="0"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1470" w:type="pct"/>
          </w:tcPr>
          <w:p w:rsidR="00AA79E1" w:rsidRPr="00AA3BCC" w:rsidRDefault="00AA79E1" w:rsidP="00210B39">
            <w:pPr>
              <w:rPr>
                <w:rFonts w:cs="Tahoma"/>
                <w:sz w:val="22"/>
              </w:rPr>
            </w:pPr>
            <w:r w:rsidRPr="00384F8D">
              <w:rPr>
                <w:rFonts w:eastAsia="Times New Roman"/>
                <w:noProof/>
              </w:rPr>
              <w:t>0</w:t>
            </w:r>
            <w:r w:rsidRPr="00E3685A">
              <w:rPr>
                <w:b/>
                <w:noProof/>
              </w:rPr>
              <w:t xml:space="preserve"> people will increase their income or income stability</w:t>
            </w:r>
            <w:r>
              <w:rPr>
                <w:noProof/>
              </w:rPr>
              <w:t>.</w:t>
            </w:r>
            <w:r>
              <w:t xml:space="preserve"> </w:t>
            </w:r>
          </w:p>
          <w:p w:rsidR="00AA79E1" w:rsidRDefault="00AA79E1" w:rsidP="00210B39">
            <w:pPr>
              <w:ind w:left="249" w:hanging="249"/>
            </w:pPr>
            <w:r>
              <w:t xml:space="preserve"> </w:t>
            </w:r>
          </w:p>
          <w:p w:rsidR="00AA79E1" w:rsidRPr="008E2EB0" w:rsidRDefault="00AA79E1" w:rsidP="00210B39">
            <w:pPr>
              <w:spacing w:after="120"/>
              <w:rPr>
                <w:rFonts w:cs="Tahoma"/>
                <w:b/>
                <w:sz w:val="22"/>
              </w:rPr>
            </w:pPr>
            <w:r>
              <w:t xml:space="preserve"> </w:t>
            </w:r>
          </w:p>
        </w:tc>
      </w:tr>
      <w:tr w:rsidR="000737AB" w:rsidRPr="00AA3BCC" w:rsidTr="00AA79E1">
        <w:trPr>
          <w:cnfStyle w:val="000000100000" w:firstRow="0" w:lastRow="0" w:firstColumn="0" w:lastColumn="0" w:oddVBand="0" w:evenVBand="0" w:oddHBand="1" w:evenHBand="0" w:firstRowFirstColumn="0" w:firstRowLastColumn="0" w:lastRowFirstColumn="0" w:lastRowLastColumn="0"/>
          <w:cantSplit/>
          <w:trHeight w:val="361"/>
        </w:trPr>
        <w:tc>
          <w:tcPr>
            <w:cnfStyle w:val="001000000000" w:firstRow="0" w:lastRow="0" w:firstColumn="1" w:lastColumn="0" w:oddVBand="0" w:evenVBand="0" w:oddHBand="0" w:evenHBand="0" w:firstRowFirstColumn="0" w:firstRowLastColumn="0" w:lastRowFirstColumn="0" w:lastRowLastColumn="0"/>
            <w:tcW w:w="692" w:type="pct"/>
            <w:vMerge/>
          </w:tcPr>
          <w:p w:rsidR="000737AB" w:rsidRPr="00D71ACA" w:rsidRDefault="000737AB" w:rsidP="00210B39">
            <w:pPr>
              <w:rPr>
                <w:rFonts w:cs="Tahoma"/>
                <w:sz w:val="22"/>
              </w:rPr>
            </w:pPr>
          </w:p>
        </w:tc>
        <w:tc>
          <w:tcPr>
            <w:cnfStyle w:val="000010000000" w:firstRow="0" w:lastRow="0" w:firstColumn="0" w:lastColumn="0" w:oddVBand="1" w:evenVBand="0" w:oddHBand="0" w:evenHBand="0" w:firstRowFirstColumn="0" w:firstRowLastColumn="0" w:lastRowFirstColumn="0" w:lastRowLastColumn="0"/>
            <w:tcW w:w="309" w:type="pct"/>
            <w:vMerge/>
          </w:tcPr>
          <w:p w:rsidR="000737AB" w:rsidRPr="00D71ACA" w:rsidRDefault="000737AB" w:rsidP="00210B39">
            <w:pPr>
              <w:rPr>
                <w:rFonts w:cs="Tahoma"/>
                <w:sz w:val="22"/>
              </w:rPr>
            </w:pPr>
          </w:p>
        </w:tc>
        <w:tc>
          <w:tcPr>
            <w:tcW w:w="309" w:type="pct"/>
            <w:vMerge/>
          </w:tcPr>
          <w:p w:rsidR="000737AB" w:rsidRPr="00D71ACA" w:rsidRDefault="000737AB" w:rsidP="00210B39">
            <w:pPr>
              <w:cnfStyle w:val="000000100000" w:firstRow="0" w:lastRow="0" w:firstColumn="0" w:lastColumn="0" w:oddVBand="0" w:evenVBand="0" w:oddHBand="1"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305" w:type="pct"/>
            <w:vMerge/>
          </w:tcPr>
          <w:p w:rsidR="000737AB" w:rsidRPr="00D71ACA" w:rsidRDefault="000737AB" w:rsidP="00210B39">
            <w:pPr>
              <w:rPr>
                <w:rFonts w:cs="Tahoma"/>
                <w:sz w:val="22"/>
              </w:rPr>
            </w:pPr>
          </w:p>
        </w:tc>
        <w:tc>
          <w:tcPr>
            <w:tcW w:w="309" w:type="pct"/>
            <w:vMerge/>
          </w:tcPr>
          <w:p w:rsidR="000737AB" w:rsidRPr="00D71ACA" w:rsidRDefault="000737AB" w:rsidP="00210B39">
            <w:pPr>
              <w:cnfStyle w:val="000000100000" w:firstRow="0" w:lastRow="0" w:firstColumn="0" w:lastColumn="0" w:oddVBand="0" w:evenVBand="0" w:oddHBand="1"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310" w:type="pct"/>
            <w:vMerge/>
          </w:tcPr>
          <w:p w:rsidR="000737AB" w:rsidRPr="00D71ACA" w:rsidRDefault="000737AB" w:rsidP="00210B39">
            <w:pPr>
              <w:rPr>
                <w:rFonts w:cs="Tahoma"/>
                <w:sz w:val="22"/>
              </w:rPr>
            </w:pPr>
          </w:p>
        </w:tc>
        <w:tc>
          <w:tcPr>
            <w:tcW w:w="1296" w:type="pct"/>
          </w:tcPr>
          <w:p w:rsidR="000737AB" w:rsidRPr="00384F8D" w:rsidRDefault="000737AB" w:rsidP="00210B39">
            <w:pPr>
              <w:cnfStyle w:val="000000100000" w:firstRow="0" w:lastRow="0" w:firstColumn="0" w:lastColumn="0" w:oddVBand="0" w:evenVBand="0" w:oddHBand="1" w:evenHBand="0" w:firstRowFirstColumn="0" w:firstRowLastColumn="0" w:lastRowFirstColumn="0" w:lastRowLastColumn="0"/>
              <w:rPr>
                <w:rFonts w:cs="Tahoma"/>
                <w:noProof/>
                <w:sz w:val="22"/>
              </w:rPr>
            </w:pPr>
            <w:r w:rsidRPr="00384F8D">
              <w:rPr>
                <w:rFonts w:cs="Tahoma"/>
                <w:noProof/>
                <w:sz w:val="22"/>
              </w:rPr>
              <w:t>Life skills development (e.g. budgeting, cooking)</w:t>
            </w:r>
          </w:p>
          <w:p w:rsidR="000737AB" w:rsidRPr="00D71ACA" w:rsidRDefault="000737AB" w:rsidP="00210B39">
            <w:pPr>
              <w:cnfStyle w:val="000000100000" w:firstRow="0" w:lastRow="0" w:firstColumn="0" w:lastColumn="0" w:oddVBand="0" w:evenVBand="0" w:oddHBand="1"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1470" w:type="pct"/>
          </w:tcPr>
          <w:p w:rsidR="000737AB" w:rsidRPr="00B473E8" w:rsidRDefault="000737AB" w:rsidP="00210B39">
            <w:pPr>
              <w:jc w:val="both"/>
              <w:rPr>
                <w:rFonts w:eastAsia="Times New Roman"/>
                <w:b/>
              </w:rPr>
            </w:pPr>
            <w:r w:rsidRPr="00B473E8">
              <w:rPr>
                <w:b/>
                <w:noProof/>
              </w:rPr>
              <w:t>The HPS has not asked for targets related to this activity.</w:t>
            </w:r>
          </w:p>
        </w:tc>
      </w:tr>
      <w:tr w:rsidR="00AA79E1" w:rsidRPr="00AA3BCC" w:rsidTr="00210B39">
        <w:trPr>
          <w:cantSplit/>
          <w:trHeight w:val="1559"/>
        </w:trPr>
        <w:tc>
          <w:tcPr>
            <w:cnfStyle w:val="001000000000" w:firstRow="0" w:lastRow="0" w:firstColumn="1" w:lastColumn="0" w:oddVBand="0" w:evenVBand="0" w:oddHBand="0" w:evenHBand="0" w:firstRowFirstColumn="0" w:firstRowLastColumn="0" w:lastRowFirstColumn="0" w:lastRowLastColumn="0"/>
            <w:tcW w:w="692" w:type="pct"/>
            <w:vMerge/>
          </w:tcPr>
          <w:p w:rsidR="00AA79E1" w:rsidRPr="00D71ACA" w:rsidRDefault="00AA79E1" w:rsidP="00210B39">
            <w:pPr>
              <w:rPr>
                <w:rFonts w:cs="Tahoma"/>
                <w:sz w:val="22"/>
              </w:rPr>
            </w:pPr>
          </w:p>
        </w:tc>
        <w:tc>
          <w:tcPr>
            <w:cnfStyle w:val="000010000000" w:firstRow="0" w:lastRow="0" w:firstColumn="0" w:lastColumn="0" w:oddVBand="1" w:evenVBand="0" w:oddHBand="0" w:evenHBand="0" w:firstRowFirstColumn="0" w:firstRowLastColumn="0" w:lastRowFirstColumn="0" w:lastRowLastColumn="0"/>
            <w:tcW w:w="309" w:type="pct"/>
            <w:vMerge/>
          </w:tcPr>
          <w:p w:rsidR="00AA79E1" w:rsidRPr="00D71ACA" w:rsidRDefault="00AA79E1" w:rsidP="00210B39">
            <w:pPr>
              <w:rPr>
                <w:rFonts w:cs="Tahoma"/>
                <w:sz w:val="22"/>
              </w:rPr>
            </w:pPr>
          </w:p>
        </w:tc>
        <w:tc>
          <w:tcPr>
            <w:tcW w:w="309" w:type="pct"/>
            <w:vMerge/>
          </w:tcPr>
          <w:p w:rsidR="00AA79E1" w:rsidRPr="00D71ACA" w:rsidRDefault="00AA79E1" w:rsidP="00210B39">
            <w:pPr>
              <w:cnfStyle w:val="000000000000" w:firstRow="0" w:lastRow="0" w:firstColumn="0" w:lastColumn="0" w:oddVBand="0" w:evenVBand="0" w:oddHBand="0"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305" w:type="pct"/>
            <w:vMerge/>
          </w:tcPr>
          <w:p w:rsidR="00AA79E1" w:rsidRPr="00D71ACA" w:rsidRDefault="00AA79E1" w:rsidP="00210B39">
            <w:pPr>
              <w:rPr>
                <w:rFonts w:cs="Tahoma"/>
                <w:sz w:val="22"/>
              </w:rPr>
            </w:pPr>
          </w:p>
        </w:tc>
        <w:tc>
          <w:tcPr>
            <w:tcW w:w="309" w:type="pct"/>
            <w:vMerge/>
          </w:tcPr>
          <w:p w:rsidR="00AA79E1" w:rsidRPr="00D71ACA" w:rsidRDefault="00AA79E1" w:rsidP="00210B39">
            <w:pPr>
              <w:cnfStyle w:val="000000000000" w:firstRow="0" w:lastRow="0" w:firstColumn="0" w:lastColumn="0" w:oddVBand="0" w:evenVBand="0" w:oddHBand="0"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310" w:type="pct"/>
            <w:vMerge/>
          </w:tcPr>
          <w:p w:rsidR="00AA79E1" w:rsidRPr="00D71ACA" w:rsidRDefault="00AA79E1" w:rsidP="00210B39">
            <w:pPr>
              <w:rPr>
                <w:rFonts w:cs="Tahoma"/>
                <w:sz w:val="22"/>
              </w:rPr>
            </w:pPr>
          </w:p>
        </w:tc>
        <w:tc>
          <w:tcPr>
            <w:tcW w:w="1296" w:type="pct"/>
          </w:tcPr>
          <w:p w:rsidR="00AA79E1" w:rsidRPr="00384F8D" w:rsidRDefault="00AA79E1" w:rsidP="00210B39">
            <w:pPr>
              <w:cnfStyle w:val="000000000000" w:firstRow="0" w:lastRow="0" w:firstColumn="0" w:lastColumn="0" w:oddVBand="0" w:evenVBand="0" w:oddHBand="0" w:evenHBand="0" w:firstRowFirstColumn="0" w:firstRowLastColumn="0" w:lastRowFirstColumn="0" w:lastRowLastColumn="0"/>
              <w:rPr>
                <w:rFonts w:cs="Tahoma"/>
                <w:noProof/>
                <w:sz w:val="22"/>
              </w:rPr>
            </w:pPr>
            <w:r w:rsidRPr="00384F8D">
              <w:rPr>
                <w:rFonts w:cs="Tahoma"/>
                <w:noProof/>
                <w:sz w:val="22"/>
              </w:rPr>
              <w:t>Supports to improve client's social integration</w:t>
            </w:r>
          </w:p>
          <w:p w:rsidR="00AA79E1" w:rsidRPr="00D71ACA" w:rsidRDefault="00AA79E1" w:rsidP="00210B39">
            <w:pPr>
              <w:cnfStyle w:val="000000000000" w:firstRow="0" w:lastRow="0" w:firstColumn="0" w:lastColumn="0" w:oddVBand="0" w:evenVBand="0" w:oddHBand="0"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1470" w:type="pct"/>
          </w:tcPr>
          <w:p w:rsidR="00AA79E1" w:rsidRPr="00B473E8" w:rsidRDefault="00AA79E1" w:rsidP="00210B39">
            <w:pPr>
              <w:jc w:val="both"/>
              <w:rPr>
                <w:rFonts w:eastAsia="Times New Roman"/>
                <w:b/>
              </w:rPr>
            </w:pPr>
            <w:r w:rsidRPr="00B473E8">
              <w:rPr>
                <w:b/>
                <w:noProof/>
              </w:rPr>
              <w:t>The HPS has not asked for targets related to this activity.</w:t>
            </w:r>
          </w:p>
        </w:tc>
      </w:tr>
      <w:tr w:rsidR="000737AB" w:rsidRPr="00BA41F3" w:rsidTr="00AA79E1">
        <w:trPr>
          <w:cnfStyle w:val="000000100000" w:firstRow="0" w:lastRow="0" w:firstColumn="0" w:lastColumn="0" w:oddVBand="0" w:evenVBand="0" w:oddHBand="1" w:evenHBand="0" w:firstRowFirstColumn="0" w:firstRowLastColumn="0" w:lastRowFirstColumn="0" w:lastRowLastColumn="0"/>
          <w:cantSplit/>
          <w:trHeight w:val="361"/>
        </w:trPr>
        <w:tc>
          <w:tcPr>
            <w:cnfStyle w:val="001000000000" w:firstRow="0" w:lastRow="0" w:firstColumn="1" w:lastColumn="0" w:oddVBand="0" w:evenVBand="0" w:oddHBand="0" w:evenHBand="0" w:firstRowFirstColumn="0" w:firstRowLastColumn="0" w:lastRowFirstColumn="0" w:lastRowLastColumn="0"/>
            <w:tcW w:w="692" w:type="pct"/>
            <w:vMerge/>
          </w:tcPr>
          <w:p w:rsidR="000737AB" w:rsidRPr="00BA41F3" w:rsidRDefault="000737AB" w:rsidP="00210B39">
            <w:pPr>
              <w:rPr>
                <w:rFonts w:cs="Tahoma"/>
                <w:sz w:val="22"/>
              </w:rPr>
            </w:pPr>
          </w:p>
        </w:tc>
        <w:tc>
          <w:tcPr>
            <w:cnfStyle w:val="000010000000" w:firstRow="0" w:lastRow="0" w:firstColumn="0" w:lastColumn="0" w:oddVBand="1" w:evenVBand="0" w:oddHBand="0" w:evenHBand="0" w:firstRowFirstColumn="0" w:firstRowLastColumn="0" w:lastRowFirstColumn="0" w:lastRowLastColumn="0"/>
            <w:tcW w:w="309" w:type="pct"/>
            <w:vMerge/>
          </w:tcPr>
          <w:p w:rsidR="000737AB" w:rsidRPr="00BA41F3" w:rsidRDefault="000737AB" w:rsidP="00210B39">
            <w:pPr>
              <w:rPr>
                <w:rFonts w:cs="Tahoma"/>
                <w:sz w:val="22"/>
              </w:rPr>
            </w:pPr>
          </w:p>
        </w:tc>
        <w:tc>
          <w:tcPr>
            <w:tcW w:w="309" w:type="pct"/>
            <w:vMerge/>
          </w:tcPr>
          <w:p w:rsidR="000737AB" w:rsidRPr="00BA41F3" w:rsidRDefault="000737AB" w:rsidP="00210B39">
            <w:pPr>
              <w:cnfStyle w:val="000000100000" w:firstRow="0" w:lastRow="0" w:firstColumn="0" w:lastColumn="0" w:oddVBand="0" w:evenVBand="0" w:oddHBand="1"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305" w:type="pct"/>
            <w:vMerge/>
          </w:tcPr>
          <w:p w:rsidR="000737AB" w:rsidRPr="00BA41F3" w:rsidRDefault="000737AB" w:rsidP="00210B39">
            <w:pPr>
              <w:rPr>
                <w:rFonts w:cs="Tahoma"/>
                <w:sz w:val="22"/>
              </w:rPr>
            </w:pPr>
          </w:p>
        </w:tc>
        <w:tc>
          <w:tcPr>
            <w:tcW w:w="309" w:type="pct"/>
            <w:vMerge/>
          </w:tcPr>
          <w:p w:rsidR="000737AB" w:rsidRPr="00BA41F3" w:rsidRDefault="000737AB" w:rsidP="00210B39">
            <w:pPr>
              <w:cnfStyle w:val="000000100000" w:firstRow="0" w:lastRow="0" w:firstColumn="0" w:lastColumn="0" w:oddVBand="0" w:evenVBand="0" w:oddHBand="1"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310" w:type="pct"/>
            <w:vMerge/>
          </w:tcPr>
          <w:p w:rsidR="000737AB" w:rsidRPr="00BA41F3" w:rsidRDefault="000737AB" w:rsidP="00210B39">
            <w:pPr>
              <w:rPr>
                <w:rFonts w:cs="Tahoma"/>
                <w:sz w:val="22"/>
              </w:rPr>
            </w:pPr>
          </w:p>
        </w:tc>
        <w:tc>
          <w:tcPr>
            <w:tcW w:w="1296" w:type="pct"/>
          </w:tcPr>
          <w:p w:rsidR="000737AB" w:rsidRPr="00384F8D" w:rsidRDefault="000737AB" w:rsidP="00210B39">
            <w:pPr>
              <w:cnfStyle w:val="000000100000" w:firstRow="0" w:lastRow="0" w:firstColumn="0" w:lastColumn="0" w:oddVBand="0" w:evenVBand="0" w:oddHBand="1" w:evenHBand="0" w:firstRowFirstColumn="0" w:firstRowLastColumn="0" w:lastRowFirstColumn="0" w:lastRowLastColumn="0"/>
              <w:rPr>
                <w:rFonts w:cs="Tahoma"/>
                <w:noProof/>
                <w:sz w:val="22"/>
              </w:rPr>
            </w:pPr>
            <w:r w:rsidRPr="00384F8D">
              <w:rPr>
                <w:rFonts w:cs="Tahoma"/>
                <w:noProof/>
                <w:sz w:val="22"/>
              </w:rPr>
              <w:t>Housing loss prevention (only for individuals and families at imminent risk of homelessness)</w:t>
            </w:r>
          </w:p>
          <w:p w:rsidR="000737AB" w:rsidRPr="00BA41F3" w:rsidRDefault="000737AB" w:rsidP="00210B39">
            <w:pPr>
              <w:cnfStyle w:val="000000100000" w:firstRow="0" w:lastRow="0" w:firstColumn="0" w:lastColumn="0" w:oddVBand="0" w:evenVBand="0" w:oddHBand="1"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1470" w:type="pct"/>
          </w:tcPr>
          <w:p w:rsidR="000737AB" w:rsidRPr="00AA3BCC" w:rsidRDefault="000737AB" w:rsidP="00210B39">
            <w:pPr>
              <w:spacing w:after="120"/>
              <w:rPr>
                <w:rFonts w:cs="Tahoma"/>
                <w:sz w:val="22"/>
              </w:rPr>
            </w:pPr>
            <w:r w:rsidRPr="00384F8D">
              <w:rPr>
                <w:rFonts w:eastAsia="Times New Roman"/>
                <w:noProof/>
              </w:rPr>
              <w:t>0</w:t>
            </w:r>
            <w:r>
              <w:rPr>
                <w:noProof/>
              </w:rPr>
              <w:t xml:space="preserve"> </w:t>
            </w:r>
            <w:r w:rsidRPr="00E3685A">
              <w:rPr>
                <w:b/>
                <w:noProof/>
              </w:rPr>
              <w:t xml:space="preserve">people will remain housed at three months after receiving a housing </w:t>
            </w:r>
            <w:r>
              <w:rPr>
                <w:b/>
                <w:noProof/>
              </w:rPr>
              <w:t>loss prevention intervention.</w:t>
            </w:r>
            <w:r>
              <w:t xml:space="preserve"> </w:t>
            </w:r>
          </w:p>
          <w:p w:rsidR="000737AB" w:rsidRPr="00AA3BCC" w:rsidRDefault="000737AB" w:rsidP="00210B39">
            <w:pPr>
              <w:rPr>
                <w:rFonts w:cs="Tahoma"/>
                <w:sz w:val="22"/>
              </w:rPr>
            </w:pPr>
          </w:p>
        </w:tc>
      </w:tr>
      <w:tr w:rsidR="000737AB" w:rsidRPr="00BA41F3" w:rsidTr="00AA79E1">
        <w:trPr>
          <w:cantSplit/>
          <w:trHeight w:val="361"/>
        </w:trPr>
        <w:tc>
          <w:tcPr>
            <w:cnfStyle w:val="001000000000" w:firstRow="0" w:lastRow="0" w:firstColumn="1" w:lastColumn="0" w:oddVBand="0" w:evenVBand="0" w:oddHBand="0" w:evenHBand="0" w:firstRowFirstColumn="0" w:firstRowLastColumn="0" w:lastRowFirstColumn="0" w:lastRowLastColumn="0"/>
            <w:tcW w:w="692" w:type="pct"/>
            <w:vMerge/>
          </w:tcPr>
          <w:p w:rsidR="000737AB" w:rsidRPr="00BA41F3" w:rsidRDefault="000737AB" w:rsidP="00210B39">
            <w:pPr>
              <w:rPr>
                <w:rFonts w:cs="Tahoma"/>
                <w:sz w:val="22"/>
              </w:rPr>
            </w:pPr>
          </w:p>
        </w:tc>
        <w:tc>
          <w:tcPr>
            <w:cnfStyle w:val="000010000000" w:firstRow="0" w:lastRow="0" w:firstColumn="0" w:lastColumn="0" w:oddVBand="1" w:evenVBand="0" w:oddHBand="0" w:evenHBand="0" w:firstRowFirstColumn="0" w:firstRowLastColumn="0" w:lastRowFirstColumn="0" w:lastRowLastColumn="0"/>
            <w:tcW w:w="309" w:type="pct"/>
            <w:vMerge/>
          </w:tcPr>
          <w:p w:rsidR="000737AB" w:rsidRPr="00BA41F3" w:rsidRDefault="000737AB" w:rsidP="00210B39">
            <w:pPr>
              <w:rPr>
                <w:rFonts w:cs="Tahoma"/>
                <w:sz w:val="22"/>
              </w:rPr>
            </w:pPr>
          </w:p>
        </w:tc>
        <w:tc>
          <w:tcPr>
            <w:tcW w:w="309" w:type="pct"/>
            <w:vMerge/>
          </w:tcPr>
          <w:p w:rsidR="000737AB" w:rsidRPr="00BA41F3" w:rsidRDefault="000737AB" w:rsidP="00210B39">
            <w:pPr>
              <w:cnfStyle w:val="000000000000" w:firstRow="0" w:lastRow="0" w:firstColumn="0" w:lastColumn="0" w:oddVBand="0" w:evenVBand="0" w:oddHBand="0"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305" w:type="pct"/>
            <w:vMerge/>
          </w:tcPr>
          <w:p w:rsidR="000737AB" w:rsidRPr="00BA41F3" w:rsidRDefault="000737AB" w:rsidP="00210B39">
            <w:pPr>
              <w:rPr>
                <w:rFonts w:cs="Tahoma"/>
                <w:sz w:val="22"/>
              </w:rPr>
            </w:pPr>
          </w:p>
        </w:tc>
        <w:tc>
          <w:tcPr>
            <w:tcW w:w="309" w:type="pct"/>
            <w:vMerge/>
          </w:tcPr>
          <w:p w:rsidR="000737AB" w:rsidRPr="00BA41F3" w:rsidRDefault="000737AB" w:rsidP="00210B39">
            <w:pPr>
              <w:cnfStyle w:val="000000000000" w:firstRow="0" w:lastRow="0" w:firstColumn="0" w:lastColumn="0" w:oddVBand="0" w:evenVBand="0" w:oddHBand="0"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310" w:type="pct"/>
            <w:vMerge/>
          </w:tcPr>
          <w:p w:rsidR="000737AB" w:rsidRPr="00BA41F3" w:rsidRDefault="000737AB" w:rsidP="00210B39">
            <w:pPr>
              <w:rPr>
                <w:rFonts w:cs="Tahoma"/>
                <w:sz w:val="22"/>
              </w:rPr>
            </w:pPr>
          </w:p>
        </w:tc>
        <w:tc>
          <w:tcPr>
            <w:tcW w:w="1296" w:type="pct"/>
          </w:tcPr>
          <w:p w:rsidR="000737AB" w:rsidRPr="00384F8D" w:rsidRDefault="000737AB" w:rsidP="00210B39">
            <w:pPr>
              <w:cnfStyle w:val="000000000000" w:firstRow="0" w:lastRow="0" w:firstColumn="0" w:lastColumn="0" w:oddVBand="0" w:evenVBand="0" w:oddHBand="0" w:evenHBand="0" w:firstRowFirstColumn="0" w:firstRowLastColumn="0" w:lastRowFirstColumn="0" w:lastRowLastColumn="0"/>
              <w:rPr>
                <w:rFonts w:cs="Tahoma"/>
                <w:noProof/>
                <w:sz w:val="22"/>
              </w:rPr>
            </w:pPr>
            <w:r w:rsidRPr="00384F8D">
              <w:rPr>
                <w:rFonts w:cs="Tahoma"/>
                <w:noProof/>
                <w:sz w:val="22"/>
              </w:rPr>
              <w:t>Liaise and refer to appropriate resources</w:t>
            </w:r>
          </w:p>
          <w:p w:rsidR="000737AB" w:rsidRPr="00BA41F3" w:rsidRDefault="000737AB" w:rsidP="00210B39">
            <w:pPr>
              <w:cnfStyle w:val="000000000000" w:firstRow="0" w:lastRow="0" w:firstColumn="0" w:lastColumn="0" w:oddVBand="0" w:evenVBand="0" w:oddHBand="0"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1470" w:type="pct"/>
          </w:tcPr>
          <w:p w:rsidR="000737AB" w:rsidRPr="00F91BA1" w:rsidRDefault="000737AB" w:rsidP="00210B39">
            <w:pPr>
              <w:jc w:val="both"/>
              <w:rPr>
                <w:rFonts w:eastAsia="Times New Roman"/>
                <w:b/>
              </w:rPr>
            </w:pPr>
            <w:r w:rsidRPr="00F91BA1">
              <w:rPr>
                <w:b/>
                <w:noProof/>
              </w:rPr>
              <w:t>The HPS has not asked for targets related to this activity.</w:t>
            </w:r>
          </w:p>
        </w:tc>
      </w:tr>
      <w:tr w:rsidR="000737AB" w:rsidRPr="00AA3BCC" w:rsidTr="00AA79E1">
        <w:trPr>
          <w:cnfStyle w:val="000000100000" w:firstRow="0" w:lastRow="0" w:firstColumn="0" w:lastColumn="0" w:oddVBand="0" w:evenVBand="0" w:oddHBand="1" w:evenHBand="0" w:firstRowFirstColumn="0" w:firstRowLastColumn="0" w:lastRowFirstColumn="0" w:lastRowLastColumn="0"/>
          <w:cantSplit/>
          <w:trHeight w:val="361"/>
        </w:trPr>
        <w:tc>
          <w:tcPr>
            <w:cnfStyle w:val="001000000000" w:firstRow="0" w:lastRow="0" w:firstColumn="1" w:lastColumn="0" w:oddVBand="0" w:evenVBand="0" w:oddHBand="0" w:evenHBand="0" w:firstRowFirstColumn="0" w:firstRowLastColumn="0" w:lastRowFirstColumn="0" w:lastRowLastColumn="0"/>
            <w:tcW w:w="692" w:type="pct"/>
            <w:vMerge/>
          </w:tcPr>
          <w:p w:rsidR="000737AB" w:rsidRPr="00BA41F3" w:rsidRDefault="000737AB" w:rsidP="00210B39">
            <w:pPr>
              <w:rPr>
                <w:rFonts w:cs="Tahoma"/>
                <w:sz w:val="22"/>
              </w:rPr>
            </w:pPr>
          </w:p>
        </w:tc>
        <w:tc>
          <w:tcPr>
            <w:cnfStyle w:val="000010000000" w:firstRow="0" w:lastRow="0" w:firstColumn="0" w:lastColumn="0" w:oddVBand="1" w:evenVBand="0" w:oddHBand="0" w:evenHBand="0" w:firstRowFirstColumn="0" w:firstRowLastColumn="0" w:lastRowFirstColumn="0" w:lastRowLastColumn="0"/>
            <w:tcW w:w="309" w:type="pct"/>
            <w:vMerge/>
          </w:tcPr>
          <w:p w:rsidR="000737AB" w:rsidRPr="00BA41F3" w:rsidRDefault="000737AB" w:rsidP="00210B39">
            <w:pPr>
              <w:rPr>
                <w:rFonts w:cs="Tahoma"/>
                <w:sz w:val="22"/>
              </w:rPr>
            </w:pPr>
          </w:p>
        </w:tc>
        <w:tc>
          <w:tcPr>
            <w:tcW w:w="309" w:type="pct"/>
            <w:vMerge/>
          </w:tcPr>
          <w:p w:rsidR="000737AB" w:rsidRPr="00BA41F3" w:rsidRDefault="000737AB" w:rsidP="00210B39">
            <w:pPr>
              <w:cnfStyle w:val="000000100000" w:firstRow="0" w:lastRow="0" w:firstColumn="0" w:lastColumn="0" w:oddVBand="0" w:evenVBand="0" w:oddHBand="1"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305" w:type="pct"/>
            <w:vMerge/>
          </w:tcPr>
          <w:p w:rsidR="000737AB" w:rsidRPr="00BA41F3" w:rsidRDefault="000737AB" w:rsidP="00210B39">
            <w:pPr>
              <w:rPr>
                <w:rFonts w:cs="Tahoma"/>
                <w:sz w:val="22"/>
              </w:rPr>
            </w:pPr>
          </w:p>
        </w:tc>
        <w:tc>
          <w:tcPr>
            <w:tcW w:w="309" w:type="pct"/>
            <w:vMerge/>
          </w:tcPr>
          <w:p w:rsidR="000737AB" w:rsidRPr="00BA41F3" w:rsidRDefault="000737AB" w:rsidP="00210B39">
            <w:pPr>
              <w:cnfStyle w:val="000000100000" w:firstRow="0" w:lastRow="0" w:firstColumn="0" w:lastColumn="0" w:oddVBand="0" w:evenVBand="0" w:oddHBand="1"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310" w:type="pct"/>
            <w:vMerge/>
          </w:tcPr>
          <w:p w:rsidR="000737AB" w:rsidRPr="00BA41F3" w:rsidRDefault="000737AB" w:rsidP="00210B39">
            <w:pPr>
              <w:rPr>
                <w:rFonts w:cs="Tahoma"/>
                <w:sz w:val="22"/>
              </w:rPr>
            </w:pPr>
          </w:p>
        </w:tc>
        <w:tc>
          <w:tcPr>
            <w:tcW w:w="1296" w:type="pct"/>
          </w:tcPr>
          <w:p w:rsidR="000737AB" w:rsidRPr="00384F8D" w:rsidRDefault="000737AB" w:rsidP="00210B39">
            <w:pPr>
              <w:cnfStyle w:val="000000100000" w:firstRow="0" w:lastRow="0" w:firstColumn="0" w:lastColumn="0" w:oddVBand="0" w:evenVBand="0" w:oddHBand="1" w:evenHBand="0" w:firstRowFirstColumn="0" w:firstRowLastColumn="0" w:lastRowFirstColumn="0" w:lastRowLastColumn="0"/>
              <w:rPr>
                <w:rFonts w:cs="Tahoma"/>
                <w:noProof/>
                <w:sz w:val="22"/>
              </w:rPr>
            </w:pPr>
            <w:r w:rsidRPr="00384F8D">
              <w:rPr>
                <w:rFonts w:cs="Tahoma"/>
                <w:noProof/>
                <w:sz w:val="22"/>
              </w:rPr>
              <w:t>Basic or urgent needs services</w:t>
            </w:r>
          </w:p>
          <w:p w:rsidR="000737AB" w:rsidRPr="009B0BBE" w:rsidRDefault="000737AB" w:rsidP="00210B39">
            <w:pPr>
              <w:cnfStyle w:val="000000100000" w:firstRow="0" w:lastRow="0" w:firstColumn="0" w:lastColumn="0" w:oddVBand="0" w:evenVBand="0" w:oddHBand="1"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1470" w:type="pct"/>
          </w:tcPr>
          <w:p w:rsidR="000737AB" w:rsidRPr="009C64BB" w:rsidRDefault="000737AB" w:rsidP="00210B39">
            <w:pPr>
              <w:jc w:val="both"/>
              <w:rPr>
                <w:rFonts w:eastAsia="Times New Roman"/>
                <w:b/>
              </w:rPr>
            </w:pPr>
            <w:r w:rsidRPr="009C64BB">
              <w:rPr>
                <w:b/>
                <w:noProof/>
              </w:rPr>
              <w:t>The HPS has not asked for targets related to this activity.</w:t>
            </w:r>
          </w:p>
        </w:tc>
      </w:tr>
      <w:tr w:rsidR="000737AB" w:rsidRPr="00D71ACA" w:rsidTr="00AA79E1">
        <w:trPr>
          <w:cantSplit/>
          <w:trHeight w:val="981"/>
        </w:trPr>
        <w:tc>
          <w:tcPr>
            <w:cnfStyle w:val="001000000000" w:firstRow="0" w:lastRow="0" w:firstColumn="1" w:lastColumn="0" w:oddVBand="0" w:evenVBand="0" w:oddHBand="0" w:evenHBand="0" w:firstRowFirstColumn="0" w:firstRowLastColumn="0" w:lastRowFirstColumn="0" w:lastRowLastColumn="0"/>
            <w:tcW w:w="692" w:type="pct"/>
            <w:vMerge w:val="restart"/>
          </w:tcPr>
          <w:p w:rsidR="000737AB" w:rsidRPr="00D71ACA" w:rsidRDefault="000737AB" w:rsidP="00210B39">
            <w:pPr>
              <w:rPr>
                <w:rFonts w:cs="Tahoma"/>
                <w:sz w:val="22"/>
              </w:rPr>
            </w:pPr>
            <w:r w:rsidRPr="00D71ACA">
              <w:rPr>
                <w:rFonts w:cs="Tahoma"/>
                <w:sz w:val="22"/>
              </w:rPr>
              <w:t>To preserve or increase the capacity of facilities used to address the needs of people who are homeless or at imminent risk of homelessness.</w:t>
            </w:r>
          </w:p>
        </w:tc>
        <w:tc>
          <w:tcPr>
            <w:cnfStyle w:val="000010000000" w:firstRow="0" w:lastRow="0" w:firstColumn="0" w:lastColumn="0" w:oddVBand="1" w:evenVBand="0" w:oddHBand="0" w:evenHBand="0" w:firstRowFirstColumn="0" w:firstRowLastColumn="0" w:lastRowFirstColumn="0" w:lastRowLastColumn="0"/>
            <w:tcW w:w="309" w:type="pct"/>
            <w:vMerge w:val="restart"/>
          </w:tcPr>
          <w:p w:rsidR="000737AB" w:rsidRPr="00D71ACA" w:rsidRDefault="000737AB" w:rsidP="00210B39">
            <w:pPr>
              <w:rPr>
                <w:rFonts w:cs="Tahoma"/>
                <w:noProof/>
                <w:sz w:val="22"/>
                <w:lang w:val="fr-CA"/>
              </w:rPr>
            </w:pPr>
            <w:r w:rsidRPr="00384F8D">
              <w:rPr>
                <w:rFonts w:cs="Tahoma"/>
                <w:noProof/>
                <w:sz w:val="22"/>
                <w:lang w:val="en-US"/>
              </w:rPr>
              <w:t>30</w:t>
            </w:r>
            <w:r w:rsidRPr="00D71ACA">
              <w:rPr>
                <w:rFonts w:cs="Tahoma"/>
                <w:sz w:val="22"/>
              </w:rPr>
              <w:t xml:space="preserve"> </w:t>
            </w:r>
            <w:r w:rsidRPr="00D71ACA">
              <w:rPr>
                <w:rFonts w:cs="Tahoma"/>
                <w:noProof/>
                <w:sz w:val="22"/>
                <w:lang w:val="fr-CA"/>
              </w:rPr>
              <w:t>% DC</w:t>
            </w:r>
          </w:p>
          <w:p w:rsidR="000737AB" w:rsidRPr="00D71ACA" w:rsidRDefault="000737AB" w:rsidP="00210B39">
            <w:pPr>
              <w:rPr>
                <w:rFonts w:cs="Tahoma"/>
                <w:sz w:val="22"/>
                <w:lang w:val="fr-CA"/>
              </w:rPr>
            </w:pPr>
          </w:p>
        </w:tc>
        <w:tc>
          <w:tcPr>
            <w:tcW w:w="309" w:type="pct"/>
            <w:vMerge w:val="restart"/>
          </w:tcPr>
          <w:p w:rsidR="000737AB" w:rsidRPr="00D71ACA" w:rsidRDefault="000737AB" w:rsidP="00210B39">
            <w:pPr>
              <w:cnfStyle w:val="000000000000" w:firstRow="0" w:lastRow="0" w:firstColumn="0" w:lastColumn="0" w:oddVBand="0" w:evenVBand="0" w:oddHBand="0" w:evenHBand="0" w:firstRowFirstColumn="0" w:firstRowLastColumn="0" w:lastRowFirstColumn="0" w:lastRowLastColumn="0"/>
              <w:rPr>
                <w:rFonts w:cs="Tahoma"/>
                <w:noProof/>
                <w:sz w:val="22"/>
                <w:lang w:val="fr-CA"/>
              </w:rPr>
            </w:pPr>
            <w:r w:rsidRPr="00384F8D">
              <w:rPr>
                <w:rFonts w:cs="Tahoma"/>
                <w:noProof/>
                <w:sz w:val="22"/>
                <w:lang w:val="fr-CA"/>
              </w:rPr>
              <w:t>25</w:t>
            </w:r>
            <w:r w:rsidRPr="00D71ACA">
              <w:rPr>
                <w:rFonts w:cs="Tahoma"/>
                <w:sz w:val="22"/>
              </w:rPr>
              <w:t xml:space="preserve"> </w:t>
            </w:r>
            <w:r w:rsidRPr="00D71ACA">
              <w:rPr>
                <w:rFonts w:cs="Tahoma"/>
                <w:noProof/>
                <w:sz w:val="22"/>
                <w:lang w:val="fr-CA"/>
              </w:rPr>
              <w:t>% DC</w:t>
            </w:r>
          </w:p>
          <w:p w:rsidR="000737AB" w:rsidRPr="00D71ACA" w:rsidRDefault="000737AB" w:rsidP="00210B39">
            <w:pPr>
              <w:cnfStyle w:val="000000000000" w:firstRow="0" w:lastRow="0" w:firstColumn="0" w:lastColumn="0" w:oddVBand="0" w:evenVBand="0" w:oddHBand="0" w:evenHBand="0" w:firstRowFirstColumn="0" w:firstRowLastColumn="0" w:lastRowFirstColumn="0" w:lastRowLastColumn="0"/>
              <w:rPr>
                <w:rFonts w:cs="Tahoma"/>
                <w:sz w:val="22"/>
                <w:lang w:val="fr-CA"/>
              </w:rPr>
            </w:pPr>
          </w:p>
        </w:tc>
        <w:tc>
          <w:tcPr>
            <w:cnfStyle w:val="000010000000" w:firstRow="0" w:lastRow="0" w:firstColumn="0" w:lastColumn="0" w:oddVBand="1" w:evenVBand="0" w:oddHBand="0" w:evenHBand="0" w:firstRowFirstColumn="0" w:firstRowLastColumn="0" w:lastRowFirstColumn="0" w:lastRowLastColumn="0"/>
            <w:tcW w:w="305" w:type="pct"/>
            <w:vMerge w:val="restart"/>
          </w:tcPr>
          <w:p w:rsidR="000737AB" w:rsidRPr="00D71ACA" w:rsidRDefault="000737AB" w:rsidP="00210B39">
            <w:pPr>
              <w:rPr>
                <w:rFonts w:cs="Tahoma"/>
                <w:noProof/>
                <w:sz w:val="22"/>
                <w:lang w:val="fr-CA"/>
              </w:rPr>
            </w:pPr>
            <w:r w:rsidRPr="00384F8D">
              <w:rPr>
                <w:rFonts w:cs="Tahoma"/>
                <w:noProof/>
                <w:sz w:val="22"/>
                <w:lang w:val="fr-CA"/>
              </w:rPr>
              <w:t>20</w:t>
            </w:r>
            <w:r w:rsidRPr="00D71ACA">
              <w:rPr>
                <w:rFonts w:cs="Tahoma"/>
                <w:sz w:val="22"/>
              </w:rPr>
              <w:t xml:space="preserve"> </w:t>
            </w:r>
            <w:r w:rsidRPr="00D71ACA">
              <w:rPr>
                <w:rFonts w:cs="Tahoma"/>
                <w:noProof/>
                <w:sz w:val="22"/>
                <w:lang w:val="fr-CA"/>
              </w:rPr>
              <w:t>% DC</w:t>
            </w:r>
          </w:p>
          <w:p w:rsidR="000737AB" w:rsidRPr="00D71ACA" w:rsidRDefault="000737AB" w:rsidP="00210B39">
            <w:pPr>
              <w:rPr>
                <w:rFonts w:cs="Tahoma"/>
                <w:sz w:val="22"/>
                <w:lang w:val="fr-CA"/>
              </w:rPr>
            </w:pPr>
          </w:p>
        </w:tc>
        <w:tc>
          <w:tcPr>
            <w:tcW w:w="309" w:type="pct"/>
            <w:vMerge w:val="restart"/>
          </w:tcPr>
          <w:p w:rsidR="000737AB" w:rsidRPr="00D71ACA" w:rsidRDefault="000737AB" w:rsidP="00210B39">
            <w:pPr>
              <w:cnfStyle w:val="000000000000" w:firstRow="0" w:lastRow="0" w:firstColumn="0" w:lastColumn="0" w:oddVBand="0" w:evenVBand="0" w:oddHBand="0" w:evenHBand="0" w:firstRowFirstColumn="0" w:firstRowLastColumn="0" w:lastRowFirstColumn="0" w:lastRowLastColumn="0"/>
              <w:rPr>
                <w:rFonts w:cs="Tahoma"/>
                <w:noProof/>
                <w:sz w:val="22"/>
                <w:lang w:val="fr-CA"/>
              </w:rPr>
            </w:pPr>
            <w:r w:rsidRPr="00384F8D">
              <w:rPr>
                <w:rFonts w:cs="Tahoma"/>
                <w:noProof/>
                <w:sz w:val="22"/>
                <w:lang w:val="fr-CA"/>
              </w:rPr>
              <w:t>20</w:t>
            </w:r>
            <w:r w:rsidRPr="00D71ACA">
              <w:rPr>
                <w:rFonts w:cs="Tahoma"/>
                <w:sz w:val="22"/>
              </w:rPr>
              <w:t xml:space="preserve"> </w:t>
            </w:r>
            <w:r w:rsidRPr="00D71ACA">
              <w:rPr>
                <w:rFonts w:cs="Tahoma"/>
                <w:noProof/>
                <w:sz w:val="22"/>
                <w:lang w:val="fr-CA"/>
              </w:rPr>
              <w:t>% DC</w:t>
            </w:r>
          </w:p>
          <w:p w:rsidR="000737AB" w:rsidRPr="00D71ACA" w:rsidRDefault="000737AB" w:rsidP="00210B39">
            <w:pPr>
              <w:cnfStyle w:val="000000000000" w:firstRow="0" w:lastRow="0" w:firstColumn="0" w:lastColumn="0" w:oddVBand="0" w:evenVBand="0" w:oddHBand="0" w:evenHBand="0" w:firstRowFirstColumn="0" w:firstRowLastColumn="0" w:lastRowFirstColumn="0" w:lastRowLastColumn="0"/>
              <w:rPr>
                <w:rFonts w:cs="Tahoma"/>
                <w:sz w:val="22"/>
                <w:lang w:val="fr-CA"/>
              </w:rPr>
            </w:pPr>
          </w:p>
        </w:tc>
        <w:tc>
          <w:tcPr>
            <w:cnfStyle w:val="000010000000" w:firstRow="0" w:lastRow="0" w:firstColumn="0" w:lastColumn="0" w:oddVBand="1" w:evenVBand="0" w:oddHBand="0" w:evenHBand="0" w:firstRowFirstColumn="0" w:firstRowLastColumn="0" w:lastRowFirstColumn="0" w:lastRowLastColumn="0"/>
            <w:tcW w:w="310" w:type="pct"/>
            <w:vMerge w:val="restart"/>
          </w:tcPr>
          <w:p w:rsidR="000737AB" w:rsidRPr="00D71ACA" w:rsidRDefault="000737AB" w:rsidP="00210B39">
            <w:pPr>
              <w:rPr>
                <w:rFonts w:cs="Tahoma"/>
                <w:noProof/>
                <w:sz w:val="22"/>
                <w:lang w:val="fr-CA"/>
              </w:rPr>
            </w:pPr>
            <w:r w:rsidRPr="00384F8D">
              <w:rPr>
                <w:rFonts w:cs="Tahoma"/>
                <w:noProof/>
                <w:sz w:val="22"/>
                <w:lang w:val="fr-CA"/>
              </w:rPr>
              <w:t>15</w:t>
            </w:r>
            <w:r w:rsidRPr="00D71ACA">
              <w:rPr>
                <w:rFonts w:cs="Tahoma"/>
                <w:sz w:val="22"/>
              </w:rPr>
              <w:t xml:space="preserve"> </w:t>
            </w:r>
            <w:r w:rsidRPr="00D71ACA">
              <w:rPr>
                <w:rFonts w:cs="Tahoma"/>
                <w:noProof/>
                <w:sz w:val="22"/>
                <w:lang w:val="fr-CA"/>
              </w:rPr>
              <w:t>% DC</w:t>
            </w:r>
          </w:p>
          <w:p w:rsidR="000737AB" w:rsidRPr="00D71ACA" w:rsidRDefault="000737AB" w:rsidP="00210B39">
            <w:pPr>
              <w:rPr>
                <w:rFonts w:cs="Tahoma"/>
                <w:sz w:val="22"/>
                <w:lang w:val="fr-CA"/>
              </w:rPr>
            </w:pPr>
          </w:p>
        </w:tc>
        <w:tc>
          <w:tcPr>
            <w:tcW w:w="1296" w:type="pct"/>
          </w:tcPr>
          <w:p w:rsidR="000737AB" w:rsidRPr="00384F8D" w:rsidRDefault="000737AB" w:rsidP="00210B39">
            <w:pPr>
              <w:cnfStyle w:val="000000000000" w:firstRow="0" w:lastRow="0" w:firstColumn="0" w:lastColumn="0" w:oddVBand="0" w:evenVBand="0" w:oddHBand="0" w:evenHBand="0" w:firstRowFirstColumn="0" w:firstRowLastColumn="0" w:lastRowFirstColumn="0" w:lastRowLastColumn="0"/>
              <w:rPr>
                <w:rFonts w:cs="Tahoma"/>
                <w:noProof/>
                <w:sz w:val="22"/>
              </w:rPr>
            </w:pPr>
            <w:r w:rsidRPr="00384F8D">
              <w:rPr>
                <w:rFonts w:cs="Tahoma"/>
                <w:noProof/>
                <w:sz w:val="22"/>
              </w:rPr>
              <w:t>Transitional housing facilities</w:t>
            </w:r>
          </w:p>
          <w:p w:rsidR="000737AB" w:rsidRPr="00D71ACA" w:rsidRDefault="000737AB" w:rsidP="00210B39">
            <w:pPr>
              <w:cnfStyle w:val="000000000000" w:firstRow="0" w:lastRow="0" w:firstColumn="0" w:lastColumn="0" w:oddVBand="0" w:evenVBand="0" w:oddHBand="0"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1470" w:type="pct"/>
          </w:tcPr>
          <w:p w:rsidR="000737AB" w:rsidRPr="00D71ACA" w:rsidRDefault="000737AB" w:rsidP="00210B39">
            <w:pPr>
              <w:ind w:left="34"/>
              <w:rPr>
                <w:rFonts w:cs="Tahoma"/>
                <w:sz w:val="22"/>
              </w:rPr>
            </w:pPr>
            <w:r>
              <w:rPr>
                <w:noProof/>
              </w:rPr>
              <w:t xml:space="preserve">1 </w:t>
            </w:r>
            <w:r w:rsidRPr="00EC50BD">
              <w:rPr>
                <w:b/>
                <w:noProof/>
              </w:rPr>
              <w:t xml:space="preserve"> new transitional housing units will be added to a new or existing housing unit.</w:t>
            </w:r>
          </w:p>
        </w:tc>
      </w:tr>
      <w:tr w:rsidR="000737AB" w:rsidRPr="00D71ACA" w:rsidTr="00AA79E1">
        <w:trPr>
          <w:cnfStyle w:val="000000100000" w:firstRow="0" w:lastRow="0" w:firstColumn="0" w:lastColumn="0" w:oddVBand="0" w:evenVBand="0" w:oddHBand="1" w:evenHBand="0" w:firstRowFirstColumn="0" w:firstRowLastColumn="0" w:lastRowFirstColumn="0" w:lastRowLastColumn="0"/>
          <w:cantSplit/>
          <w:trHeight w:val="981"/>
        </w:trPr>
        <w:tc>
          <w:tcPr>
            <w:cnfStyle w:val="001000000000" w:firstRow="0" w:lastRow="0" w:firstColumn="1" w:lastColumn="0" w:oddVBand="0" w:evenVBand="0" w:oddHBand="0" w:evenHBand="0" w:firstRowFirstColumn="0" w:firstRowLastColumn="0" w:lastRowFirstColumn="0" w:lastRowLastColumn="0"/>
            <w:tcW w:w="692" w:type="pct"/>
            <w:vMerge/>
          </w:tcPr>
          <w:p w:rsidR="000737AB" w:rsidRPr="00D71ACA" w:rsidRDefault="000737AB" w:rsidP="00210B39">
            <w:pPr>
              <w:rPr>
                <w:rFonts w:cs="Tahoma"/>
                <w:sz w:val="22"/>
              </w:rPr>
            </w:pPr>
          </w:p>
        </w:tc>
        <w:tc>
          <w:tcPr>
            <w:cnfStyle w:val="000010000000" w:firstRow="0" w:lastRow="0" w:firstColumn="0" w:lastColumn="0" w:oddVBand="1" w:evenVBand="0" w:oddHBand="0" w:evenHBand="0" w:firstRowFirstColumn="0" w:firstRowLastColumn="0" w:lastRowFirstColumn="0" w:lastRowLastColumn="0"/>
            <w:tcW w:w="309" w:type="pct"/>
            <w:vMerge/>
          </w:tcPr>
          <w:p w:rsidR="000737AB" w:rsidRPr="00D71ACA" w:rsidRDefault="000737AB" w:rsidP="00210B39">
            <w:pPr>
              <w:rPr>
                <w:rFonts w:cs="Tahoma"/>
                <w:sz w:val="22"/>
              </w:rPr>
            </w:pPr>
          </w:p>
        </w:tc>
        <w:tc>
          <w:tcPr>
            <w:tcW w:w="309" w:type="pct"/>
            <w:vMerge/>
          </w:tcPr>
          <w:p w:rsidR="000737AB" w:rsidRPr="00D71ACA" w:rsidRDefault="000737AB" w:rsidP="00210B39">
            <w:pPr>
              <w:cnfStyle w:val="000000100000" w:firstRow="0" w:lastRow="0" w:firstColumn="0" w:lastColumn="0" w:oddVBand="0" w:evenVBand="0" w:oddHBand="1"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305" w:type="pct"/>
            <w:vMerge/>
          </w:tcPr>
          <w:p w:rsidR="000737AB" w:rsidRPr="00D71ACA" w:rsidRDefault="000737AB" w:rsidP="00210B39">
            <w:pPr>
              <w:rPr>
                <w:rFonts w:cs="Tahoma"/>
                <w:sz w:val="22"/>
              </w:rPr>
            </w:pPr>
          </w:p>
        </w:tc>
        <w:tc>
          <w:tcPr>
            <w:tcW w:w="309" w:type="pct"/>
            <w:vMerge/>
          </w:tcPr>
          <w:p w:rsidR="000737AB" w:rsidRPr="00D71ACA" w:rsidRDefault="000737AB" w:rsidP="00210B39">
            <w:pPr>
              <w:cnfStyle w:val="000000100000" w:firstRow="0" w:lastRow="0" w:firstColumn="0" w:lastColumn="0" w:oddVBand="0" w:evenVBand="0" w:oddHBand="1"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310" w:type="pct"/>
            <w:vMerge/>
          </w:tcPr>
          <w:p w:rsidR="000737AB" w:rsidRPr="00D71ACA" w:rsidRDefault="000737AB" w:rsidP="00210B39">
            <w:pPr>
              <w:rPr>
                <w:rFonts w:cs="Tahoma"/>
                <w:sz w:val="22"/>
              </w:rPr>
            </w:pPr>
          </w:p>
        </w:tc>
        <w:tc>
          <w:tcPr>
            <w:tcW w:w="1296" w:type="pct"/>
          </w:tcPr>
          <w:p w:rsidR="000737AB" w:rsidRPr="00384F8D" w:rsidRDefault="000737AB" w:rsidP="00210B39">
            <w:pPr>
              <w:cnfStyle w:val="000000100000" w:firstRow="0" w:lastRow="0" w:firstColumn="0" w:lastColumn="0" w:oddVBand="0" w:evenVBand="0" w:oddHBand="1" w:evenHBand="0" w:firstRowFirstColumn="0" w:firstRowLastColumn="0" w:lastRowFirstColumn="0" w:lastRowLastColumn="0"/>
              <w:rPr>
                <w:rFonts w:cs="Tahoma"/>
                <w:noProof/>
                <w:sz w:val="22"/>
              </w:rPr>
            </w:pPr>
            <w:r w:rsidRPr="00384F8D">
              <w:rPr>
                <w:rFonts w:cs="Tahoma"/>
                <w:noProof/>
                <w:sz w:val="22"/>
              </w:rPr>
              <w:t>Supportive housing facilities</w:t>
            </w:r>
          </w:p>
          <w:p w:rsidR="000737AB" w:rsidRPr="00D71ACA" w:rsidRDefault="000737AB" w:rsidP="00210B39">
            <w:pPr>
              <w:cnfStyle w:val="000000100000" w:firstRow="0" w:lastRow="0" w:firstColumn="0" w:lastColumn="0" w:oddVBand="0" w:evenVBand="0" w:oddHBand="1"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1470" w:type="pct"/>
          </w:tcPr>
          <w:p w:rsidR="000737AB" w:rsidRPr="00D71ACA" w:rsidRDefault="000737AB" w:rsidP="00210B39">
            <w:pPr>
              <w:ind w:left="34"/>
              <w:rPr>
                <w:rFonts w:cs="Tahoma"/>
                <w:sz w:val="22"/>
              </w:rPr>
            </w:pPr>
            <w:r>
              <w:rPr>
                <w:noProof/>
              </w:rPr>
              <w:t xml:space="preserve">2  </w:t>
            </w:r>
            <w:r>
              <w:rPr>
                <w:b/>
                <w:noProof/>
              </w:rPr>
              <w:t>new permanent support housing units will be added to a new or existing housing unit.</w:t>
            </w:r>
            <w:r>
              <w:t xml:space="preserve"> </w:t>
            </w:r>
          </w:p>
        </w:tc>
      </w:tr>
      <w:tr w:rsidR="000737AB" w:rsidRPr="00D71ACA" w:rsidTr="00AA79E1">
        <w:trPr>
          <w:cantSplit/>
          <w:trHeight w:val="981"/>
        </w:trPr>
        <w:tc>
          <w:tcPr>
            <w:cnfStyle w:val="001000000000" w:firstRow="0" w:lastRow="0" w:firstColumn="1" w:lastColumn="0" w:oddVBand="0" w:evenVBand="0" w:oddHBand="0" w:evenHBand="0" w:firstRowFirstColumn="0" w:firstRowLastColumn="0" w:lastRowFirstColumn="0" w:lastRowLastColumn="0"/>
            <w:tcW w:w="692" w:type="pct"/>
            <w:vMerge/>
          </w:tcPr>
          <w:p w:rsidR="000737AB" w:rsidRPr="00D71ACA" w:rsidRDefault="000737AB" w:rsidP="00210B39">
            <w:pPr>
              <w:rPr>
                <w:rFonts w:cs="Tahoma"/>
                <w:sz w:val="22"/>
              </w:rPr>
            </w:pPr>
          </w:p>
        </w:tc>
        <w:tc>
          <w:tcPr>
            <w:cnfStyle w:val="000010000000" w:firstRow="0" w:lastRow="0" w:firstColumn="0" w:lastColumn="0" w:oddVBand="1" w:evenVBand="0" w:oddHBand="0" w:evenHBand="0" w:firstRowFirstColumn="0" w:firstRowLastColumn="0" w:lastRowFirstColumn="0" w:lastRowLastColumn="0"/>
            <w:tcW w:w="309" w:type="pct"/>
            <w:vMerge/>
          </w:tcPr>
          <w:p w:rsidR="000737AB" w:rsidRPr="00D71ACA" w:rsidRDefault="000737AB" w:rsidP="00210B39">
            <w:pPr>
              <w:rPr>
                <w:rFonts w:cs="Tahoma"/>
                <w:sz w:val="22"/>
              </w:rPr>
            </w:pPr>
          </w:p>
        </w:tc>
        <w:tc>
          <w:tcPr>
            <w:tcW w:w="309" w:type="pct"/>
            <w:vMerge/>
          </w:tcPr>
          <w:p w:rsidR="000737AB" w:rsidRPr="00D71ACA" w:rsidRDefault="000737AB" w:rsidP="00210B39">
            <w:pPr>
              <w:cnfStyle w:val="000000000000" w:firstRow="0" w:lastRow="0" w:firstColumn="0" w:lastColumn="0" w:oddVBand="0" w:evenVBand="0" w:oddHBand="0"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305" w:type="pct"/>
            <w:vMerge/>
          </w:tcPr>
          <w:p w:rsidR="000737AB" w:rsidRPr="00D71ACA" w:rsidRDefault="000737AB" w:rsidP="00210B39">
            <w:pPr>
              <w:rPr>
                <w:rFonts w:cs="Tahoma"/>
                <w:sz w:val="22"/>
              </w:rPr>
            </w:pPr>
          </w:p>
        </w:tc>
        <w:tc>
          <w:tcPr>
            <w:tcW w:w="309" w:type="pct"/>
            <w:vMerge/>
          </w:tcPr>
          <w:p w:rsidR="000737AB" w:rsidRPr="00D71ACA" w:rsidRDefault="000737AB" w:rsidP="00210B39">
            <w:pPr>
              <w:cnfStyle w:val="000000000000" w:firstRow="0" w:lastRow="0" w:firstColumn="0" w:lastColumn="0" w:oddVBand="0" w:evenVBand="0" w:oddHBand="0"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310" w:type="pct"/>
            <w:vMerge/>
          </w:tcPr>
          <w:p w:rsidR="000737AB" w:rsidRPr="00D71ACA" w:rsidRDefault="000737AB" w:rsidP="00210B39">
            <w:pPr>
              <w:rPr>
                <w:rFonts w:cs="Tahoma"/>
                <w:sz w:val="22"/>
              </w:rPr>
            </w:pPr>
          </w:p>
        </w:tc>
        <w:tc>
          <w:tcPr>
            <w:tcW w:w="1296" w:type="pct"/>
          </w:tcPr>
          <w:p w:rsidR="000737AB" w:rsidRPr="00384F8D" w:rsidRDefault="000737AB" w:rsidP="00210B39">
            <w:pPr>
              <w:cnfStyle w:val="000000000000" w:firstRow="0" w:lastRow="0" w:firstColumn="0" w:lastColumn="0" w:oddVBand="0" w:evenVBand="0" w:oddHBand="0" w:evenHBand="0" w:firstRowFirstColumn="0" w:firstRowLastColumn="0" w:lastRowFirstColumn="0" w:lastRowLastColumn="0"/>
              <w:rPr>
                <w:rFonts w:cs="Tahoma"/>
                <w:noProof/>
                <w:sz w:val="22"/>
              </w:rPr>
            </w:pPr>
            <w:r w:rsidRPr="00384F8D">
              <w:rPr>
                <w:rFonts w:cs="Tahoma"/>
                <w:noProof/>
                <w:sz w:val="22"/>
              </w:rPr>
              <w:t>Emergency shelter facilities</w:t>
            </w:r>
          </w:p>
          <w:p w:rsidR="000737AB" w:rsidRPr="00D71ACA" w:rsidRDefault="000737AB" w:rsidP="00210B39">
            <w:pPr>
              <w:cnfStyle w:val="000000000000" w:firstRow="0" w:lastRow="0" w:firstColumn="0" w:lastColumn="0" w:oddVBand="0" w:evenVBand="0" w:oddHBand="0"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1470" w:type="pct"/>
          </w:tcPr>
          <w:p w:rsidR="000737AB" w:rsidRPr="00D71ACA" w:rsidRDefault="000737AB" w:rsidP="00210B39">
            <w:pPr>
              <w:rPr>
                <w:rFonts w:cs="Tahoma"/>
                <w:sz w:val="22"/>
              </w:rPr>
            </w:pPr>
            <w:r>
              <w:rPr>
                <w:noProof/>
              </w:rPr>
              <w:t xml:space="preserve">1 </w:t>
            </w:r>
            <w:r>
              <w:rPr>
                <w:b/>
                <w:noProof/>
              </w:rPr>
              <w:t>new emergency shelter beds will be added to an existing emerency shelter.</w:t>
            </w:r>
            <w:r>
              <w:t xml:space="preserve"> </w:t>
            </w:r>
          </w:p>
        </w:tc>
      </w:tr>
      <w:tr w:rsidR="000737AB" w:rsidRPr="00D71ACA" w:rsidTr="00AA79E1">
        <w:trPr>
          <w:cnfStyle w:val="000000100000" w:firstRow="0" w:lastRow="0" w:firstColumn="0" w:lastColumn="0" w:oddVBand="0" w:evenVBand="0" w:oddHBand="1" w:evenHBand="0" w:firstRowFirstColumn="0" w:firstRowLastColumn="0" w:lastRowFirstColumn="0" w:lastRowLastColumn="0"/>
          <w:cantSplit/>
          <w:trHeight w:val="981"/>
        </w:trPr>
        <w:tc>
          <w:tcPr>
            <w:cnfStyle w:val="001000000000" w:firstRow="0" w:lastRow="0" w:firstColumn="1" w:lastColumn="0" w:oddVBand="0" w:evenVBand="0" w:oddHBand="0" w:evenHBand="0" w:firstRowFirstColumn="0" w:firstRowLastColumn="0" w:lastRowFirstColumn="0" w:lastRowLastColumn="0"/>
            <w:tcW w:w="692" w:type="pct"/>
            <w:vMerge/>
          </w:tcPr>
          <w:p w:rsidR="000737AB" w:rsidRPr="00D71ACA" w:rsidRDefault="000737AB" w:rsidP="00210B39">
            <w:pPr>
              <w:rPr>
                <w:rFonts w:cs="Tahoma"/>
                <w:sz w:val="22"/>
              </w:rPr>
            </w:pPr>
          </w:p>
        </w:tc>
        <w:tc>
          <w:tcPr>
            <w:cnfStyle w:val="000010000000" w:firstRow="0" w:lastRow="0" w:firstColumn="0" w:lastColumn="0" w:oddVBand="1" w:evenVBand="0" w:oddHBand="0" w:evenHBand="0" w:firstRowFirstColumn="0" w:firstRowLastColumn="0" w:lastRowFirstColumn="0" w:lastRowLastColumn="0"/>
            <w:tcW w:w="309" w:type="pct"/>
            <w:vMerge/>
          </w:tcPr>
          <w:p w:rsidR="000737AB" w:rsidRPr="00D71ACA" w:rsidRDefault="000737AB" w:rsidP="00210B39">
            <w:pPr>
              <w:rPr>
                <w:rFonts w:cs="Tahoma"/>
                <w:sz w:val="22"/>
              </w:rPr>
            </w:pPr>
          </w:p>
        </w:tc>
        <w:tc>
          <w:tcPr>
            <w:tcW w:w="309" w:type="pct"/>
            <w:vMerge/>
          </w:tcPr>
          <w:p w:rsidR="000737AB" w:rsidRPr="00D71ACA" w:rsidRDefault="000737AB" w:rsidP="00210B39">
            <w:pPr>
              <w:cnfStyle w:val="000000100000" w:firstRow="0" w:lastRow="0" w:firstColumn="0" w:lastColumn="0" w:oddVBand="0" w:evenVBand="0" w:oddHBand="1"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305" w:type="pct"/>
            <w:vMerge/>
          </w:tcPr>
          <w:p w:rsidR="000737AB" w:rsidRPr="00D71ACA" w:rsidRDefault="000737AB" w:rsidP="00210B39">
            <w:pPr>
              <w:rPr>
                <w:rFonts w:cs="Tahoma"/>
                <w:sz w:val="22"/>
              </w:rPr>
            </w:pPr>
          </w:p>
        </w:tc>
        <w:tc>
          <w:tcPr>
            <w:tcW w:w="309" w:type="pct"/>
            <w:vMerge/>
          </w:tcPr>
          <w:p w:rsidR="000737AB" w:rsidRPr="00D71ACA" w:rsidRDefault="000737AB" w:rsidP="00210B39">
            <w:pPr>
              <w:cnfStyle w:val="000000100000" w:firstRow="0" w:lastRow="0" w:firstColumn="0" w:lastColumn="0" w:oddVBand="0" w:evenVBand="0" w:oddHBand="1"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310" w:type="pct"/>
            <w:vMerge/>
          </w:tcPr>
          <w:p w:rsidR="000737AB" w:rsidRPr="00D71ACA" w:rsidRDefault="000737AB" w:rsidP="00210B39">
            <w:pPr>
              <w:rPr>
                <w:rFonts w:cs="Tahoma"/>
                <w:sz w:val="22"/>
              </w:rPr>
            </w:pPr>
          </w:p>
        </w:tc>
        <w:tc>
          <w:tcPr>
            <w:tcW w:w="1296" w:type="pct"/>
          </w:tcPr>
          <w:p w:rsidR="000737AB" w:rsidRPr="00384F8D" w:rsidRDefault="000737AB" w:rsidP="00210B39">
            <w:pPr>
              <w:cnfStyle w:val="000000100000" w:firstRow="0" w:lastRow="0" w:firstColumn="0" w:lastColumn="0" w:oddVBand="0" w:evenVBand="0" w:oddHBand="1" w:evenHBand="0" w:firstRowFirstColumn="0" w:firstRowLastColumn="0" w:lastRowFirstColumn="0" w:lastRowLastColumn="0"/>
              <w:rPr>
                <w:rFonts w:cs="Tahoma"/>
                <w:noProof/>
                <w:sz w:val="22"/>
              </w:rPr>
            </w:pPr>
            <w:r w:rsidRPr="00384F8D">
              <w:rPr>
                <w:rFonts w:cs="Tahoma"/>
                <w:noProof/>
                <w:sz w:val="22"/>
              </w:rPr>
              <w:t>Non-residential facilities</w:t>
            </w:r>
          </w:p>
          <w:p w:rsidR="000737AB" w:rsidRPr="00D71ACA" w:rsidRDefault="000737AB" w:rsidP="00210B39">
            <w:pPr>
              <w:cnfStyle w:val="000000100000" w:firstRow="0" w:lastRow="0" w:firstColumn="0" w:lastColumn="0" w:oddVBand="0" w:evenVBand="0" w:oddHBand="1"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1470" w:type="pct"/>
          </w:tcPr>
          <w:p w:rsidR="000737AB" w:rsidRPr="00EB1F06" w:rsidRDefault="000737AB" w:rsidP="00210B39">
            <w:pPr>
              <w:jc w:val="both"/>
              <w:rPr>
                <w:rFonts w:cs="Tahoma"/>
                <w:b/>
                <w:sz w:val="22"/>
              </w:rPr>
            </w:pPr>
            <w:r w:rsidRPr="00EB1F06">
              <w:rPr>
                <w:b/>
                <w:noProof/>
              </w:rPr>
              <w:t>The HPS has not asked for targets related to this activity.</w:t>
            </w:r>
          </w:p>
        </w:tc>
      </w:tr>
      <w:tr w:rsidR="000737AB" w:rsidRPr="00876A31" w:rsidTr="00AA79E1">
        <w:trPr>
          <w:cantSplit/>
        </w:trPr>
        <w:tc>
          <w:tcPr>
            <w:cnfStyle w:val="001000000000" w:firstRow="0" w:lastRow="0" w:firstColumn="1" w:lastColumn="0" w:oddVBand="0" w:evenVBand="0" w:oddHBand="0" w:evenHBand="0" w:firstRowFirstColumn="0" w:firstRowLastColumn="0" w:lastRowFirstColumn="0" w:lastRowLastColumn="0"/>
            <w:tcW w:w="692" w:type="pct"/>
          </w:tcPr>
          <w:p w:rsidR="000737AB" w:rsidRPr="00D71ACA" w:rsidRDefault="000737AB" w:rsidP="00210B39">
            <w:pPr>
              <w:rPr>
                <w:rFonts w:cs="Tahoma"/>
                <w:sz w:val="22"/>
              </w:rPr>
            </w:pPr>
            <w:r w:rsidRPr="00D71ACA">
              <w:rPr>
                <w:rFonts w:cs="Tahoma"/>
                <w:sz w:val="22"/>
              </w:rPr>
              <w:t>To ensure coordination of resources and leveraging</w:t>
            </w:r>
          </w:p>
        </w:tc>
        <w:tc>
          <w:tcPr>
            <w:cnfStyle w:val="000010000000" w:firstRow="0" w:lastRow="0" w:firstColumn="0" w:lastColumn="0" w:oddVBand="1" w:evenVBand="0" w:oddHBand="0" w:evenHBand="0" w:firstRowFirstColumn="0" w:firstRowLastColumn="0" w:lastRowFirstColumn="0" w:lastRowLastColumn="0"/>
            <w:tcW w:w="309" w:type="pct"/>
          </w:tcPr>
          <w:p w:rsidR="000737AB" w:rsidRPr="00D71ACA" w:rsidRDefault="000737AB" w:rsidP="00210B39">
            <w:pPr>
              <w:rPr>
                <w:rFonts w:cs="Tahoma"/>
                <w:noProof/>
                <w:sz w:val="22"/>
                <w:lang w:val="fr-CA"/>
              </w:rPr>
            </w:pPr>
            <w:r w:rsidRPr="00384F8D">
              <w:rPr>
                <w:rFonts w:cs="Tahoma"/>
                <w:noProof/>
                <w:sz w:val="22"/>
              </w:rPr>
              <w:t>20</w:t>
            </w:r>
            <w:r w:rsidRPr="00D71ACA">
              <w:rPr>
                <w:rFonts w:cs="Tahoma"/>
                <w:noProof/>
                <w:sz w:val="22"/>
                <w:lang w:val="fr-CA"/>
              </w:rPr>
              <w:t>% DC</w:t>
            </w:r>
          </w:p>
          <w:p w:rsidR="000737AB" w:rsidRPr="00D71ACA" w:rsidRDefault="000737AB" w:rsidP="00210B39">
            <w:pPr>
              <w:rPr>
                <w:rFonts w:cs="Tahoma"/>
                <w:sz w:val="22"/>
                <w:lang w:val="fr-CA"/>
              </w:rPr>
            </w:pPr>
          </w:p>
        </w:tc>
        <w:tc>
          <w:tcPr>
            <w:tcW w:w="309" w:type="pct"/>
          </w:tcPr>
          <w:p w:rsidR="000737AB" w:rsidRPr="00D71ACA" w:rsidRDefault="000737AB" w:rsidP="00210B39">
            <w:pPr>
              <w:cnfStyle w:val="000000000000" w:firstRow="0" w:lastRow="0" w:firstColumn="0" w:lastColumn="0" w:oddVBand="0" w:evenVBand="0" w:oddHBand="0" w:evenHBand="0" w:firstRowFirstColumn="0" w:firstRowLastColumn="0" w:lastRowFirstColumn="0" w:lastRowLastColumn="0"/>
              <w:rPr>
                <w:rFonts w:cs="Tahoma"/>
                <w:noProof/>
                <w:sz w:val="22"/>
                <w:lang w:val="fr-CA"/>
              </w:rPr>
            </w:pPr>
            <w:r w:rsidRPr="00384F8D">
              <w:rPr>
                <w:rFonts w:cs="Tahoma"/>
                <w:noProof/>
                <w:sz w:val="22"/>
              </w:rPr>
              <w:t>20</w:t>
            </w:r>
            <w:r w:rsidRPr="00D71ACA">
              <w:rPr>
                <w:rFonts w:cs="Tahoma"/>
                <w:noProof/>
                <w:sz w:val="22"/>
                <w:lang w:val="fr-CA"/>
              </w:rPr>
              <w:t>% DC</w:t>
            </w:r>
          </w:p>
          <w:p w:rsidR="000737AB" w:rsidRPr="00D71ACA" w:rsidRDefault="000737AB" w:rsidP="00210B39">
            <w:pPr>
              <w:cnfStyle w:val="000000000000" w:firstRow="0" w:lastRow="0" w:firstColumn="0" w:lastColumn="0" w:oddVBand="0" w:evenVBand="0" w:oddHBand="0" w:evenHBand="0" w:firstRowFirstColumn="0" w:firstRowLastColumn="0" w:lastRowFirstColumn="0" w:lastRowLastColumn="0"/>
              <w:rPr>
                <w:rFonts w:cs="Tahoma"/>
                <w:sz w:val="22"/>
                <w:lang w:val="fr-CA"/>
              </w:rPr>
            </w:pPr>
          </w:p>
        </w:tc>
        <w:tc>
          <w:tcPr>
            <w:cnfStyle w:val="000010000000" w:firstRow="0" w:lastRow="0" w:firstColumn="0" w:lastColumn="0" w:oddVBand="1" w:evenVBand="0" w:oddHBand="0" w:evenHBand="0" w:firstRowFirstColumn="0" w:firstRowLastColumn="0" w:lastRowFirstColumn="0" w:lastRowLastColumn="0"/>
            <w:tcW w:w="305" w:type="pct"/>
          </w:tcPr>
          <w:p w:rsidR="000737AB" w:rsidRPr="00D71ACA" w:rsidRDefault="000737AB" w:rsidP="00210B39">
            <w:pPr>
              <w:rPr>
                <w:rFonts w:cs="Tahoma"/>
                <w:noProof/>
                <w:sz w:val="22"/>
                <w:lang w:val="fr-CA"/>
              </w:rPr>
            </w:pPr>
            <w:r w:rsidRPr="00384F8D">
              <w:rPr>
                <w:rFonts w:cs="Tahoma"/>
                <w:noProof/>
                <w:sz w:val="22"/>
              </w:rPr>
              <w:t>15</w:t>
            </w:r>
            <w:r w:rsidRPr="00D71ACA">
              <w:rPr>
                <w:rFonts w:cs="Tahoma"/>
                <w:noProof/>
                <w:sz w:val="22"/>
                <w:lang w:val="fr-CA"/>
              </w:rPr>
              <w:t>% DC</w:t>
            </w:r>
          </w:p>
          <w:p w:rsidR="000737AB" w:rsidRPr="00D71ACA" w:rsidRDefault="000737AB" w:rsidP="00210B39">
            <w:pPr>
              <w:rPr>
                <w:rFonts w:cs="Tahoma"/>
                <w:sz w:val="22"/>
                <w:lang w:val="fr-CA"/>
              </w:rPr>
            </w:pPr>
          </w:p>
        </w:tc>
        <w:tc>
          <w:tcPr>
            <w:tcW w:w="309" w:type="pct"/>
          </w:tcPr>
          <w:p w:rsidR="000737AB" w:rsidRPr="00D71ACA" w:rsidRDefault="000737AB" w:rsidP="00210B39">
            <w:pPr>
              <w:cnfStyle w:val="000000000000" w:firstRow="0" w:lastRow="0" w:firstColumn="0" w:lastColumn="0" w:oddVBand="0" w:evenVBand="0" w:oddHBand="0" w:evenHBand="0" w:firstRowFirstColumn="0" w:firstRowLastColumn="0" w:lastRowFirstColumn="0" w:lastRowLastColumn="0"/>
              <w:rPr>
                <w:rFonts w:cs="Tahoma"/>
                <w:noProof/>
                <w:sz w:val="22"/>
                <w:lang w:val="fr-CA"/>
              </w:rPr>
            </w:pPr>
            <w:r w:rsidRPr="00384F8D">
              <w:rPr>
                <w:rFonts w:cs="Tahoma"/>
                <w:noProof/>
                <w:sz w:val="22"/>
              </w:rPr>
              <w:t>15</w:t>
            </w:r>
            <w:r w:rsidRPr="00D71ACA">
              <w:rPr>
                <w:rFonts w:cs="Tahoma"/>
                <w:noProof/>
                <w:sz w:val="22"/>
                <w:lang w:val="fr-CA"/>
              </w:rPr>
              <w:t>% DC</w:t>
            </w:r>
          </w:p>
          <w:p w:rsidR="000737AB" w:rsidRPr="00D71ACA" w:rsidRDefault="000737AB" w:rsidP="00210B39">
            <w:pPr>
              <w:cnfStyle w:val="000000000000" w:firstRow="0" w:lastRow="0" w:firstColumn="0" w:lastColumn="0" w:oddVBand="0" w:evenVBand="0" w:oddHBand="0" w:evenHBand="0" w:firstRowFirstColumn="0" w:firstRowLastColumn="0" w:lastRowFirstColumn="0" w:lastRowLastColumn="0"/>
              <w:rPr>
                <w:rFonts w:cs="Tahoma"/>
                <w:sz w:val="22"/>
                <w:lang w:val="fr-CA"/>
              </w:rPr>
            </w:pPr>
          </w:p>
        </w:tc>
        <w:tc>
          <w:tcPr>
            <w:cnfStyle w:val="000010000000" w:firstRow="0" w:lastRow="0" w:firstColumn="0" w:lastColumn="0" w:oddVBand="1" w:evenVBand="0" w:oddHBand="0" w:evenHBand="0" w:firstRowFirstColumn="0" w:firstRowLastColumn="0" w:lastRowFirstColumn="0" w:lastRowLastColumn="0"/>
            <w:tcW w:w="310" w:type="pct"/>
          </w:tcPr>
          <w:p w:rsidR="000737AB" w:rsidRPr="00D71ACA" w:rsidRDefault="000737AB" w:rsidP="00210B39">
            <w:pPr>
              <w:rPr>
                <w:rFonts w:cs="Tahoma"/>
                <w:noProof/>
                <w:sz w:val="22"/>
                <w:lang w:val="fr-CA"/>
              </w:rPr>
            </w:pPr>
            <w:r w:rsidRPr="00384F8D">
              <w:rPr>
                <w:rFonts w:cs="Tahoma"/>
                <w:noProof/>
                <w:sz w:val="22"/>
              </w:rPr>
              <w:t>15</w:t>
            </w:r>
            <w:r w:rsidRPr="00D71ACA">
              <w:rPr>
                <w:rFonts w:cs="Tahoma"/>
                <w:noProof/>
                <w:sz w:val="22"/>
                <w:lang w:val="fr-CA"/>
              </w:rPr>
              <w:t>% DC</w:t>
            </w:r>
          </w:p>
          <w:p w:rsidR="000737AB" w:rsidRPr="00D71ACA" w:rsidRDefault="000737AB" w:rsidP="00210B39">
            <w:pPr>
              <w:rPr>
                <w:rFonts w:cs="Tahoma"/>
                <w:sz w:val="22"/>
                <w:lang w:val="fr-CA"/>
              </w:rPr>
            </w:pPr>
          </w:p>
        </w:tc>
        <w:tc>
          <w:tcPr>
            <w:tcW w:w="1296" w:type="pct"/>
          </w:tcPr>
          <w:p w:rsidR="000737AB" w:rsidRPr="00384F8D" w:rsidRDefault="000737AB" w:rsidP="00210B39">
            <w:pPr>
              <w:widowControl w:val="0"/>
              <w:suppressAutoHyphens/>
              <w:cnfStyle w:val="000000000000" w:firstRow="0" w:lastRow="0" w:firstColumn="0" w:lastColumn="0" w:oddVBand="0" w:evenVBand="0" w:oddHBand="0" w:evenHBand="0" w:firstRowFirstColumn="0" w:firstRowLastColumn="0" w:lastRowFirstColumn="0" w:lastRowLastColumn="0"/>
              <w:rPr>
                <w:rFonts w:cs="Tahoma"/>
                <w:noProof/>
                <w:sz w:val="22"/>
              </w:rPr>
            </w:pPr>
            <w:r w:rsidRPr="00384F8D">
              <w:rPr>
                <w:rFonts w:cs="Tahoma"/>
                <w:noProof/>
                <w:sz w:val="22"/>
              </w:rPr>
              <w:t>- Identifying, integrating and improving services (including staff training on activities and functions in support of a systems approach to homelessness)</w:t>
            </w:r>
          </w:p>
          <w:p w:rsidR="000737AB" w:rsidRPr="00384F8D" w:rsidRDefault="000737AB" w:rsidP="00210B39">
            <w:pPr>
              <w:widowControl w:val="0"/>
              <w:suppressAutoHyphens/>
              <w:cnfStyle w:val="000000000000" w:firstRow="0" w:lastRow="0" w:firstColumn="0" w:lastColumn="0" w:oddVBand="0" w:evenVBand="0" w:oddHBand="0" w:evenHBand="0" w:firstRowFirstColumn="0" w:firstRowLastColumn="0" w:lastRowFirstColumn="0" w:lastRowLastColumn="0"/>
              <w:rPr>
                <w:rFonts w:cs="Tahoma"/>
                <w:noProof/>
                <w:sz w:val="22"/>
              </w:rPr>
            </w:pPr>
            <w:r w:rsidRPr="00384F8D">
              <w:rPr>
                <w:rFonts w:cs="Tahoma"/>
                <w:noProof/>
                <w:sz w:val="22"/>
              </w:rPr>
              <w:t>- Partnership and development in support of systems approach to homelessness</w:t>
            </w:r>
          </w:p>
          <w:p w:rsidR="000737AB" w:rsidRPr="00384F8D" w:rsidRDefault="000737AB" w:rsidP="00210B39">
            <w:pPr>
              <w:widowControl w:val="0"/>
              <w:suppressAutoHyphens/>
              <w:cnfStyle w:val="000000000000" w:firstRow="0" w:lastRow="0" w:firstColumn="0" w:lastColumn="0" w:oddVBand="0" w:evenVBand="0" w:oddHBand="0" w:evenHBand="0" w:firstRowFirstColumn="0" w:firstRowLastColumn="0" w:lastRowFirstColumn="0" w:lastRowLastColumn="0"/>
              <w:rPr>
                <w:rFonts w:cs="Tahoma"/>
                <w:noProof/>
                <w:sz w:val="22"/>
              </w:rPr>
            </w:pPr>
            <w:r w:rsidRPr="00384F8D">
              <w:rPr>
                <w:rFonts w:cs="Tahoma"/>
                <w:noProof/>
                <w:sz w:val="22"/>
              </w:rPr>
              <w:t>- Working with the housing sector to identify opportunities for and barriers to permanent housing (e.g. establishing landlord relationships, mapping of current available assets) in support of a broader systematic approach to addressing homelessness</w:t>
            </w:r>
          </w:p>
          <w:p w:rsidR="000737AB" w:rsidRPr="00384F8D" w:rsidRDefault="000737AB" w:rsidP="00210B39">
            <w:pPr>
              <w:widowControl w:val="0"/>
              <w:suppressAutoHyphens/>
              <w:cnfStyle w:val="000000000000" w:firstRow="0" w:lastRow="0" w:firstColumn="0" w:lastColumn="0" w:oddVBand="0" w:evenVBand="0" w:oddHBand="0" w:evenHBand="0" w:firstRowFirstColumn="0" w:firstRowLastColumn="0" w:lastRowFirstColumn="0" w:lastRowLastColumn="0"/>
              <w:rPr>
                <w:rFonts w:cs="Tahoma"/>
                <w:noProof/>
                <w:sz w:val="22"/>
              </w:rPr>
            </w:pPr>
            <w:r w:rsidRPr="00384F8D">
              <w:rPr>
                <w:rFonts w:cs="Tahoma"/>
                <w:noProof/>
                <w:sz w:val="22"/>
              </w:rPr>
              <w:t>- Consultation, coordination, planning, and assessment (e.g. community planning)</w:t>
            </w:r>
          </w:p>
          <w:p w:rsidR="000737AB" w:rsidRPr="006D030A" w:rsidRDefault="000737AB" w:rsidP="00210B39">
            <w:pPr>
              <w:widowControl w:val="0"/>
              <w:suppressAutoHyphens/>
              <w:cnfStyle w:val="000000000000" w:firstRow="0" w:lastRow="0" w:firstColumn="0" w:lastColumn="0" w:oddVBand="0" w:evenVBand="0" w:oddHBand="0"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1470" w:type="pct"/>
          </w:tcPr>
          <w:p w:rsidR="000737AB" w:rsidRPr="006D030A" w:rsidRDefault="000737AB" w:rsidP="00210B39">
            <w:pPr>
              <w:widowControl w:val="0"/>
              <w:suppressAutoHyphens/>
              <w:rPr>
                <w:rFonts w:cs="Tahoma"/>
                <w:b/>
                <w:sz w:val="22"/>
              </w:rPr>
            </w:pPr>
            <w:r w:rsidRPr="006D030A">
              <w:rPr>
                <w:b/>
                <w:noProof/>
              </w:rPr>
              <w:t>The HPS has not asked for targets related to these activities.</w:t>
            </w:r>
          </w:p>
        </w:tc>
      </w:tr>
      <w:tr w:rsidR="000737AB" w:rsidRPr="00876A31" w:rsidTr="00AA79E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2" w:type="pct"/>
          </w:tcPr>
          <w:p w:rsidR="000737AB" w:rsidRPr="00D71ACA" w:rsidRDefault="000737AB" w:rsidP="00210B39">
            <w:pPr>
              <w:rPr>
                <w:rFonts w:cs="Tahoma"/>
                <w:sz w:val="22"/>
              </w:rPr>
            </w:pPr>
            <w:r w:rsidRPr="00D71ACA">
              <w:rPr>
                <w:rFonts w:cs="Tahoma"/>
                <w:sz w:val="22"/>
              </w:rPr>
              <w:t>To improve data collection and use</w:t>
            </w:r>
          </w:p>
        </w:tc>
        <w:tc>
          <w:tcPr>
            <w:cnfStyle w:val="000010000000" w:firstRow="0" w:lastRow="0" w:firstColumn="0" w:lastColumn="0" w:oddVBand="1" w:evenVBand="0" w:oddHBand="0" w:evenHBand="0" w:firstRowFirstColumn="0" w:firstRowLastColumn="0" w:lastRowFirstColumn="0" w:lastRowLastColumn="0"/>
            <w:tcW w:w="309" w:type="pct"/>
          </w:tcPr>
          <w:p w:rsidR="000737AB" w:rsidRPr="00D71ACA" w:rsidRDefault="000737AB" w:rsidP="00210B39">
            <w:pPr>
              <w:rPr>
                <w:rFonts w:cs="Tahoma"/>
                <w:noProof/>
                <w:sz w:val="22"/>
                <w:lang w:val="fr-CA"/>
              </w:rPr>
            </w:pPr>
            <w:r w:rsidRPr="00384F8D">
              <w:rPr>
                <w:rFonts w:cs="Tahoma"/>
                <w:noProof/>
                <w:sz w:val="22"/>
              </w:rPr>
              <w:t>25</w:t>
            </w:r>
            <w:r w:rsidRPr="00D71ACA">
              <w:rPr>
                <w:rFonts w:cs="Tahoma"/>
                <w:noProof/>
                <w:sz w:val="22"/>
                <w:lang w:val="fr-CA"/>
              </w:rPr>
              <w:t>% DC</w:t>
            </w:r>
          </w:p>
          <w:p w:rsidR="000737AB" w:rsidRPr="00D71ACA" w:rsidRDefault="000737AB" w:rsidP="00210B39">
            <w:pPr>
              <w:rPr>
                <w:rFonts w:cs="Tahoma"/>
                <w:sz w:val="22"/>
                <w:lang w:val="fr-CA"/>
              </w:rPr>
            </w:pPr>
          </w:p>
        </w:tc>
        <w:tc>
          <w:tcPr>
            <w:tcW w:w="309" w:type="pct"/>
          </w:tcPr>
          <w:p w:rsidR="000737AB" w:rsidRPr="00D71ACA" w:rsidRDefault="000737AB" w:rsidP="00210B39">
            <w:pPr>
              <w:cnfStyle w:val="000000100000" w:firstRow="0" w:lastRow="0" w:firstColumn="0" w:lastColumn="0" w:oddVBand="0" w:evenVBand="0" w:oddHBand="1" w:evenHBand="0" w:firstRowFirstColumn="0" w:firstRowLastColumn="0" w:lastRowFirstColumn="0" w:lastRowLastColumn="0"/>
              <w:rPr>
                <w:rFonts w:cs="Tahoma"/>
                <w:noProof/>
                <w:sz w:val="22"/>
                <w:lang w:val="fr-CA"/>
              </w:rPr>
            </w:pPr>
            <w:r w:rsidRPr="00384F8D">
              <w:rPr>
                <w:rFonts w:cs="Tahoma"/>
                <w:noProof/>
                <w:sz w:val="22"/>
              </w:rPr>
              <w:t>15</w:t>
            </w:r>
            <w:r w:rsidRPr="00D71ACA">
              <w:rPr>
                <w:rFonts w:cs="Tahoma"/>
                <w:noProof/>
                <w:sz w:val="22"/>
                <w:lang w:val="fr-CA"/>
              </w:rPr>
              <w:t>% DC</w:t>
            </w:r>
          </w:p>
          <w:p w:rsidR="000737AB" w:rsidRPr="00D71ACA" w:rsidRDefault="000737AB" w:rsidP="00210B39">
            <w:pPr>
              <w:cnfStyle w:val="000000100000" w:firstRow="0" w:lastRow="0" w:firstColumn="0" w:lastColumn="0" w:oddVBand="0" w:evenVBand="0" w:oddHBand="1" w:evenHBand="0" w:firstRowFirstColumn="0" w:firstRowLastColumn="0" w:lastRowFirstColumn="0" w:lastRowLastColumn="0"/>
              <w:rPr>
                <w:rFonts w:cs="Tahoma"/>
                <w:sz w:val="22"/>
                <w:lang w:val="fr-CA"/>
              </w:rPr>
            </w:pPr>
          </w:p>
        </w:tc>
        <w:tc>
          <w:tcPr>
            <w:cnfStyle w:val="000010000000" w:firstRow="0" w:lastRow="0" w:firstColumn="0" w:lastColumn="0" w:oddVBand="1" w:evenVBand="0" w:oddHBand="0" w:evenHBand="0" w:firstRowFirstColumn="0" w:firstRowLastColumn="0" w:lastRowFirstColumn="0" w:lastRowLastColumn="0"/>
            <w:tcW w:w="305" w:type="pct"/>
          </w:tcPr>
          <w:p w:rsidR="000737AB" w:rsidRPr="00D71ACA" w:rsidRDefault="000737AB" w:rsidP="00210B39">
            <w:pPr>
              <w:rPr>
                <w:rFonts w:cs="Tahoma"/>
                <w:noProof/>
                <w:sz w:val="22"/>
                <w:lang w:val="fr-CA"/>
              </w:rPr>
            </w:pPr>
            <w:r w:rsidRPr="00384F8D">
              <w:rPr>
                <w:rFonts w:cs="Tahoma"/>
                <w:noProof/>
                <w:sz w:val="22"/>
              </w:rPr>
              <w:t>10</w:t>
            </w:r>
            <w:r w:rsidRPr="00D71ACA">
              <w:rPr>
                <w:rFonts w:cs="Tahoma"/>
                <w:noProof/>
                <w:sz w:val="22"/>
                <w:lang w:val="fr-CA"/>
              </w:rPr>
              <w:t>% DC</w:t>
            </w:r>
          </w:p>
          <w:p w:rsidR="000737AB" w:rsidRPr="00D71ACA" w:rsidRDefault="000737AB" w:rsidP="00210B39">
            <w:pPr>
              <w:rPr>
                <w:rFonts w:cs="Tahoma"/>
                <w:sz w:val="22"/>
                <w:lang w:val="fr-CA"/>
              </w:rPr>
            </w:pPr>
          </w:p>
        </w:tc>
        <w:tc>
          <w:tcPr>
            <w:tcW w:w="309" w:type="pct"/>
          </w:tcPr>
          <w:p w:rsidR="000737AB" w:rsidRPr="00D71ACA" w:rsidRDefault="000737AB" w:rsidP="00210B39">
            <w:pPr>
              <w:cnfStyle w:val="000000100000" w:firstRow="0" w:lastRow="0" w:firstColumn="0" w:lastColumn="0" w:oddVBand="0" w:evenVBand="0" w:oddHBand="1" w:evenHBand="0" w:firstRowFirstColumn="0" w:firstRowLastColumn="0" w:lastRowFirstColumn="0" w:lastRowLastColumn="0"/>
              <w:rPr>
                <w:rFonts w:cs="Tahoma"/>
                <w:noProof/>
                <w:sz w:val="22"/>
                <w:lang w:val="fr-CA"/>
              </w:rPr>
            </w:pPr>
            <w:r w:rsidRPr="00384F8D">
              <w:rPr>
                <w:rFonts w:cs="Tahoma"/>
                <w:noProof/>
                <w:sz w:val="22"/>
              </w:rPr>
              <w:t>10</w:t>
            </w:r>
            <w:r w:rsidRPr="00D71ACA">
              <w:rPr>
                <w:rFonts w:cs="Tahoma"/>
                <w:noProof/>
                <w:sz w:val="22"/>
                <w:lang w:val="fr-CA"/>
              </w:rPr>
              <w:t>% DC</w:t>
            </w:r>
          </w:p>
          <w:p w:rsidR="000737AB" w:rsidRPr="00D71ACA" w:rsidRDefault="000737AB" w:rsidP="00210B39">
            <w:pPr>
              <w:cnfStyle w:val="000000100000" w:firstRow="0" w:lastRow="0" w:firstColumn="0" w:lastColumn="0" w:oddVBand="0" w:evenVBand="0" w:oddHBand="1" w:evenHBand="0" w:firstRowFirstColumn="0" w:firstRowLastColumn="0" w:lastRowFirstColumn="0" w:lastRowLastColumn="0"/>
              <w:rPr>
                <w:rFonts w:cs="Tahoma"/>
                <w:sz w:val="22"/>
                <w:lang w:val="fr-CA"/>
              </w:rPr>
            </w:pPr>
          </w:p>
        </w:tc>
        <w:tc>
          <w:tcPr>
            <w:cnfStyle w:val="000010000000" w:firstRow="0" w:lastRow="0" w:firstColumn="0" w:lastColumn="0" w:oddVBand="1" w:evenVBand="0" w:oddHBand="0" w:evenHBand="0" w:firstRowFirstColumn="0" w:firstRowLastColumn="0" w:lastRowFirstColumn="0" w:lastRowLastColumn="0"/>
            <w:tcW w:w="310" w:type="pct"/>
          </w:tcPr>
          <w:p w:rsidR="000737AB" w:rsidRPr="00D71ACA" w:rsidRDefault="000737AB" w:rsidP="00210B39">
            <w:pPr>
              <w:rPr>
                <w:rFonts w:cs="Tahoma"/>
                <w:noProof/>
                <w:sz w:val="22"/>
                <w:lang w:val="fr-CA"/>
              </w:rPr>
            </w:pPr>
            <w:r w:rsidRPr="00384F8D">
              <w:rPr>
                <w:rFonts w:cs="Tahoma"/>
                <w:noProof/>
                <w:sz w:val="22"/>
              </w:rPr>
              <w:t>5</w:t>
            </w:r>
            <w:r w:rsidRPr="00D71ACA">
              <w:rPr>
                <w:rFonts w:cs="Tahoma"/>
                <w:noProof/>
                <w:sz w:val="22"/>
                <w:lang w:val="fr-CA"/>
              </w:rPr>
              <w:t>% DC</w:t>
            </w:r>
          </w:p>
          <w:p w:rsidR="000737AB" w:rsidRPr="00D71ACA" w:rsidRDefault="000737AB" w:rsidP="00210B39">
            <w:pPr>
              <w:rPr>
                <w:rFonts w:cs="Tahoma"/>
                <w:sz w:val="22"/>
                <w:lang w:val="fr-CA"/>
              </w:rPr>
            </w:pPr>
          </w:p>
        </w:tc>
        <w:tc>
          <w:tcPr>
            <w:tcW w:w="1296" w:type="pct"/>
          </w:tcPr>
          <w:p w:rsidR="000737AB" w:rsidRPr="00384F8D" w:rsidRDefault="000737AB" w:rsidP="00210B39">
            <w:pPr>
              <w:widowControl w:val="0"/>
              <w:suppressAutoHyphens/>
              <w:cnfStyle w:val="000000100000" w:firstRow="0" w:lastRow="0" w:firstColumn="0" w:lastColumn="0" w:oddVBand="0" w:evenVBand="0" w:oddHBand="1" w:evenHBand="0" w:firstRowFirstColumn="0" w:firstRowLastColumn="0" w:lastRowFirstColumn="0" w:lastRowLastColumn="0"/>
              <w:rPr>
                <w:rFonts w:cs="Tahoma"/>
                <w:noProof/>
                <w:sz w:val="22"/>
              </w:rPr>
            </w:pPr>
            <w:r w:rsidRPr="00384F8D">
              <w:rPr>
                <w:rFonts w:cs="Tahoma"/>
                <w:noProof/>
                <w:sz w:val="22"/>
              </w:rPr>
              <w:t>- Identifying the size and make-up of the entire homeless population</w:t>
            </w:r>
          </w:p>
          <w:p w:rsidR="000737AB" w:rsidRPr="00384F8D" w:rsidRDefault="000737AB" w:rsidP="00210B39">
            <w:pPr>
              <w:widowControl w:val="0"/>
              <w:suppressAutoHyphens/>
              <w:cnfStyle w:val="000000100000" w:firstRow="0" w:lastRow="0" w:firstColumn="0" w:lastColumn="0" w:oddVBand="0" w:evenVBand="0" w:oddHBand="1" w:evenHBand="0" w:firstRowFirstColumn="0" w:firstRowLastColumn="0" w:lastRowFirstColumn="0" w:lastRowLastColumn="0"/>
              <w:rPr>
                <w:rFonts w:cs="Tahoma"/>
                <w:noProof/>
                <w:sz w:val="22"/>
              </w:rPr>
            </w:pPr>
            <w:r w:rsidRPr="00384F8D">
              <w:rPr>
                <w:rFonts w:cs="Tahoma"/>
                <w:noProof/>
                <w:sz w:val="22"/>
              </w:rPr>
              <w:t>- Tracking non-Housing First clients</w:t>
            </w:r>
          </w:p>
          <w:p w:rsidR="000737AB" w:rsidRPr="00384F8D" w:rsidRDefault="000737AB" w:rsidP="00210B39">
            <w:pPr>
              <w:widowControl w:val="0"/>
              <w:suppressAutoHyphens/>
              <w:cnfStyle w:val="000000100000" w:firstRow="0" w:lastRow="0" w:firstColumn="0" w:lastColumn="0" w:oddVBand="0" w:evenVBand="0" w:oddHBand="1" w:evenHBand="0" w:firstRowFirstColumn="0" w:firstRowLastColumn="0" w:lastRowFirstColumn="0" w:lastRowLastColumn="0"/>
              <w:rPr>
                <w:rFonts w:cs="Tahoma"/>
                <w:noProof/>
                <w:sz w:val="22"/>
              </w:rPr>
            </w:pPr>
            <w:r w:rsidRPr="00384F8D">
              <w:rPr>
                <w:rFonts w:cs="Tahoma"/>
                <w:noProof/>
                <w:sz w:val="22"/>
              </w:rPr>
              <w:t>- Point-in-time counts</w:t>
            </w:r>
          </w:p>
          <w:p w:rsidR="000737AB" w:rsidRPr="00384F8D" w:rsidRDefault="000737AB" w:rsidP="00210B39">
            <w:pPr>
              <w:widowControl w:val="0"/>
              <w:suppressAutoHyphens/>
              <w:cnfStyle w:val="000000100000" w:firstRow="0" w:lastRow="0" w:firstColumn="0" w:lastColumn="0" w:oddVBand="0" w:evenVBand="0" w:oddHBand="1" w:evenHBand="0" w:firstRowFirstColumn="0" w:firstRowLastColumn="0" w:lastRowFirstColumn="0" w:lastRowLastColumn="0"/>
              <w:rPr>
                <w:rFonts w:cs="Tahoma"/>
                <w:noProof/>
                <w:sz w:val="22"/>
              </w:rPr>
            </w:pPr>
            <w:r w:rsidRPr="00384F8D">
              <w:rPr>
                <w:rFonts w:cs="Tahoma"/>
                <w:noProof/>
                <w:sz w:val="22"/>
              </w:rPr>
              <w:t>- Community indicators (beyond the requirements for HPS)</w:t>
            </w:r>
          </w:p>
          <w:p w:rsidR="000737AB" w:rsidRPr="00384F8D" w:rsidRDefault="000737AB" w:rsidP="00210B39">
            <w:pPr>
              <w:widowControl w:val="0"/>
              <w:suppressAutoHyphens/>
              <w:cnfStyle w:val="000000100000" w:firstRow="0" w:lastRow="0" w:firstColumn="0" w:lastColumn="0" w:oddVBand="0" w:evenVBand="0" w:oddHBand="1" w:evenHBand="0" w:firstRowFirstColumn="0" w:firstRowLastColumn="0" w:lastRowFirstColumn="0" w:lastRowLastColumn="0"/>
              <w:rPr>
                <w:rFonts w:cs="Tahoma"/>
                <w:noProof/>
                <w:sz w:val="22"/>
              </w:rPr>
            </w:pPr>
            <w:r w:rsidRPr="00384F8D">
              <w:rPr>
                <w:rFonts w:cs="Tahoma"/>
                <w:noProof/>
                <w:sz w:val="22"/>
              </w:rPr>
              <w:t>- Information collection and sharing (including implementing and using HIFIS)</w:t>
            </w:r>
          </w:p>
          <w:p w:rsidR="000737AB" w:rsidRPr="006D030A" w:rsidRDefault="000737AB" w:rsidP="00210B39">
            <w:pPr>
              <w:widowControl w:val="0"/>
              <w:suppressAutoHyphens/>
              <w:cnfStyle w:val="000000100000" w:firstRow="0" w:lastRow="0" w:firstColumn="0" w:lastColumn="0" w:oddVBand="0" w:evenVBand="0" w:oddHBand="1" w:evenHBand="0" w:firstRowFirstColumn="0" w:firstRowLastColumn="0" w:lastRowFirstColumn="0" w:lastRowLastColumn="0"/>
              <w:rPr>
                <w:rFonts w:cs="Tahoma"/>
                <w:sz w:val="22"/>
              </w:rPr>
            </w:pPr>
          </w:p>
        </w:tc>
        <w:tc>
          <w:tcPr>
            <w:cnfStyle w:val="000010000000" w:firstRow="0" w:lastRow="0" w:firstColumn="0" w:lastColumn="0" w:oddVBand="1" w:evenVBand="0" w:oddHBand="0" w:evenHBand="0" w:firstRowFirstColumn="0" w:firstRowLastColumn="0" w:lastRowFirstColumn="0" w:lastRowLastColumn="0"/>
            <w:tcW w:w="1470" w:type="pct"/>
          </w:tcPr>
          <w:p w:rsidR="000737AB" w:rsidRPr="006D030A" w:rsidRDefault="000737AB" w:rsidP="00210B39">
            <w:pPr>
              <w:widowControl w:val="0"/>
              <w:suppressAutoHyphens/>
              <w:rPr>
                <w:rFonts w:cs="Tahoma"/>
                <w:b/>
                <w:sz w:val="22"/>
              </w:rPr>
            </w:pPr>
            <w:r w:rsidRPr="006D030A">
              <w:rPr>
                <w:b/>
                <w:noProof/>
              </w:rPr>
              <w:t>The HPS has not asked for targets related to these activities.</w:t>
            </w:r>
          </w:p>
        </w:tc>
      </w:tr>
    </w:tbl>
    <w:p w:rsidR="000737AB" w:rsidRPr="00B421D7" w:rsidRDefault="000737AB" w:rsidP="000737AB">
      <w:pPr>
        <w:keepNext/>
        <w:spacing w:after="120" w:line="240" w:lineRule="auto"/>
        <w:rPr>
          <w:b/>
          <w:bCs/>
          <w:szCs w:val="24"/>
        </w:rPr>
      </w:pPr>
      <w:r w:rsidRPr="00B421D7">
        <w:rPr>
          <w:b/>
          <w:bCs/>
          <w:szCs w:val="24"/>
        </w:rPr>
        <w:t>Notes:</w:t>
      </w:r>
    </w:p>
    <w:p w:rsidR="000737AB" w:rsidRPr="00E36D60" w:rsidRDefault="000737AB" w:rsidP="000737AB">
      <w:pPr>
        <w:spacing w:after="120"/>
        <w:ind w:left="360" w:hanging="360"/>
        <w:rPr>
          <w:b/>
          <w:szCs w:val="24"/>
          <w:lang w:val="en-US"/>
        </w:rPr>
      </w:pPr>
      <w:r w:rsidRPr="00E36D60">
        <w:rPr>
          <w:b/>
          <w:szCs w:val="24"/>
          <w:vertAlign w:val="superscript"/>
          <w:lang w:val="en-US"/>
        </w:rPr>
        <w:t>*</w:t>
      </w:r>
      <w:r w:rsidRPr="00E36D60">
        <w:rPr>
          <w:b/>
          <w:szCs w:val="24"/>
          <w:lang w:val="en-US"/>
        </w:rPr>
        <w:tab/>
        <w:t>The Housing First model includes both housing and access to supports primarily for chronically and episodically homeless individuals.  The services provided are offered through an integrated approach and are interdependent.  Generally, the approach will be to ensure that Housing First clients have access to all the existing services required.</w:t>
      </w:r>
    </w:p>
    <w:p w:rsidR="000737AB" w:rsidRPr="00274E8F" w:rsidRDefault="000737AB" w:rsidP="000737AB">
      <w:pPr>
        <w:spacing w:after="120"/>
        <w:ind w:left="360" w:hanging="360"/>
        <w:rPr>
          <w:b/>
          <w:noProof/>
          <w:szCs w:val="24"/>
        </w:rPr>
      </w:pPr>
      <w:r w:rsidRPr="00F478A1">
        <w:rPr>
          <w:b/>
          <w:noProof/>
          <w:szCs w:val="24"/>
          <w:vertAlign w:val="superscript"/>
        </w:rPr>
        <w:t>‡</w:t>
      </w:r>
      <w:r w:rsidRPr="00F478A1">
        <w:rPr>
          <w:b/>
          <w:noProof/>
          <w:szCs w:val="24"/>
        </w:rPr>
        <w:tab/>
        <w:t>Housing First readiness activities include:</w:t>
      </w:r>
      <w:r w:rsidRPr="00F478A1">
        <w:rPr>
          <w:b/>
          <w:noProof/>
          <w:szCs w:val="24"/>
        </w:rPr>
        <w:br/>
        <w:t>•</w:t>
      </w:r>
      <w:r w:rsidRPr="00F478A1">
        <w:rPr>
          <w:b/>
          <w:noProof/>
          <w:szCs w:val="24"/>
        </w:rPr>
        <w:tab/>
      </w:r>
      <w:r w:rsidRPr="00F478A1">
        <w:rPr>
          <w:b/>
          <w:noProof/>
          <w:szCs w:val="24"/>
          <w:lang w:val="en-US"/>
        </w:rPr>
        <w:t>Determining the Housing First model (e.g. consultation, coordination, planning, and assessment)</w:t>
      </w:r>
      <w:r w:rsidRPr="00F478A1">
        <w:rPr>
          <w:b/>
          <w:noProof/>
          <w:szCs w:val="24"/>
          <w:lang w:val="en-US"/>
        </w:rPr>
        <w:br/>
        <w:t>•</w:t>
      </w:r>
      <w:r w:rsidRPr="00F478A1">
        <w:rPr>
          <w:b/>
          <w:noProof/>
          <w:szCs w:val="24"/>
          <w:lang w:val="en-US"/>
        </w:rPr>
        <w:tab/>
        <w:t>Identifying, integrating and improving services (including staff training on Housing First activities and functions)</w:t>
      </w:r>
      <w:r w:rsidRPr="00F478A1">
        <w:rPr>
          <w:b/>
          <w:noProof/>
          <w:szCs w:val="24"/>
          <w:lang w:val="en-US"/>
        </w:rPr>
        <w:br/>
        <w:t>•</w:t>
      </w:r>
      <w:r w:rsidRPr="00F478A1">
        <w:rPr>
          <w:b/>
          <w:noProof/>
          <w:szCs w:val="24"/>
          <w:lang w:val="en-US"/>
        </w:rPr>
        <w:tab/>
        <w:t>Partnership development in support of a Housing First approach</w:t>
      </w:r>
      <w:r w:rsidRPr="00F478A1">
        <w:rPr>
          <w:b/>
          <w:noProof/>
          <w:szCs w:val="24"/>
          <w:lang w:val="en-US"/>
        </w:rPr>
        <w:br/>
      </w:r>
      <w:r w:rsidRPr="00F478A1">
        <w:rPr>
          <w:b/>
          <w:noProof/>
          <w:szCs w:val="24"/>
        </w:rPr>
        <w:t>•</w:t>
      </w:r>
      <w:r w:rsidRPr="00F478A1">
        <w:rPr>
          <w:b/>
          <w:noProof/>
          <w:szCs w:val="24"/>
        </w:rPr>
        <w:tab/>
      </w:r>
      <w:r w:rsidRPr="00F478A1">
        <w:rPr>
          <w:b/>
          <w:noProof/>
          <w:szCs w:val="24"/>
          <w:lang w:val="en-US"/>
        </w:rPr>
        <w:t>Working</w:t>
      </w:r>
      <w:r w:rsidRPr="00F478A1">
        <w:rPr>
          <w:b/>
          <w:noProof/>
          <w:szCs w:val="24"/>
        </w:rPr>
        <w:t xml:space="preserve"> with the housing sector to identify opportunities for and barriers to permanent housing (e.g. establishing landlord relationships, mapping of </w:t>
      </w:r>
      <w:r w:rsidRPr="00F478A1">
        <w:rPr>
          <w:b/>
          <w:noProof/>
          <w:szCs w:val="24"/>
        </w:rPr>
        <w:br/>
      </w:r>
      <w:r w:rsidRPr="00F478A1">
        <w:rPr>
          <w:b/>
          <w:noProof/>
          <w:szCs w:val="24"/>
        </w:rPr>
        <w:tab/>
        <w:t>current available assets)</w:t>
      </w:r>
    </w:p>
    <w:p w:rsidR="000737AB" w:rsidRPr="00274E8F" w:rsidRDefault="000737AB" w:rsidP="000737AB">
      <w:pPr>
        <w:spacing w:after="120"/>
        <w:ind w:left="360" w:hanging="360"/>
        <w:rPr>
          <w:b/>
          <w:szCs w:val="24"/>
        </w:rPr>
      </w:pPr>
      <w:r w:rsidRPr="00274E8F">
        <w:rPr>
          <w:b/>
          <w:noProof/>
          <w:szCs w:val="24"/>
          <w:vertAlign w:val="superscript"/>
        </w:rPr>
        <w:t>‡‡</w:t>
      </w:r>
      <w:r w:rsidRPr="00274E8F">
        <w:rPr>
          <w:b/>
          <w:noProof/>
          <w:szCs w:val="24"/>
        </w:rPr>
        <w:tab/>
        <w:t>Data, tracking, and monitoring activities include:</w:t>
      </w:r>
      <w:r w:rsidRPr="00274E8F">
        <w:rPr>
          <w:b/>
          <w:noProof/>
          <w:szCs w:val="24"/>
        </w:rPr>
        <w:br/>
        <w:t>•</w:t>
      </w:r>
      <w:r w:rsidRPr="00274E8F">
        <w:rPr>
          <w:b/>
          <w:noProof/>
          <w:szCs w:val="24"/>
        </w:rPr>
        <w:tab/>
        <w:t>Identifying the size and make-up of the chronically and episodically homeless population by accessing shelter data</w:t>
      </w:r>
      <w:r w:rsidRPr="00274E8F">
        <w:rPr>
          <w:b/>
          <w:noProof/>
          <w:szCs w:val="24"/>
        </w:rPr>
        <w:br/>
        <w:t>•</w:t>
      </w:r>
      <w:r w:rsidRPr="00274E8F">
        <w:rPr>
          <w:b/>
          <w:noProof/>
          <w:szCs w:val="24"/>
        </w:rPr>
        <w:tab/>
        <w:t>Tracking HF Clients</w:t>
      </w:r>
    </w:p>
    <w:p w:rsidR="000737AB" w:rsidRPr="00E36D60" w:rsidRDefault="000737AB" w:rsidP="000737AB">
      <w:pPr>
        <w:spacing w:after="120"/>
        <w:ind w:left="360" w:hanging="360"/>
        <w:rPr>
          <w:b/>
          <w:szCs w:val="24"/>
          <w:lang w:val="en-US"/>
        </w:rPr>
      </w:pPr>
      <w:r w:rsidRPr="00E36D60">
        <w:rPr>
          <w:rFonts w:cs="Tahoma"/>
          <w:b/>
          <w:szCs w:val="24"/>
          <w:vertAlign w:val="superscript"/>
        </w:rPr>
        <w:t>†</w:t>
      </w:r>
      <w:r w:rsidRPr="00E36D60">
        <w:rPr>
          <w:b/>
          <w:szCs w:val="24"/>
          <w:lang w:val="en-US"/>
        </w:rPr>
        <w:tab/>
        <w:t>These services are offered primarily to individuals who are homeless or imminently at risk that are not part of the Housing First program.</w:t>
      </w:r>
    </w:p>
    <w:p w:rsidR="000737AB" w:rsidRPr="00AA3C79" w:rsidRDefault="000737AB" w:rsidP="000737AB">
      <w:pPr>
        <w:spacing w:after="120"/>
        <w:ind w:left="360" w:hanging="360"/>
        <w:rPr>
          <w:lang w:val="en-US"/>
        </w:rPr>
      </w:pPr>
    </w:p>
    <w:p w:rsidR="000737AB" w:rsidRDefault="000737AB" w:rsidP="000737AB">
      <w:pPr>
        <w:pStyle w:val="Heading4"/>
      </w:pPr>
      <w:r>
        <w:t>Results</w:t>
      </w:r>
    </w:p>
    <w:p w:rsidR="00210B39" w:rsidRDefault="000737AB" w:rsidP="000737AB">
      <w:pPr>
        <w:rPr>
          <w:b/>
        </w:rPr>
        <w:sectPr w:rsidR="00210B39" w:rsidSect="00E75CA7">
          <w:type w:val="continuous"/>
          <w:pgSz w:w="15840" w:h="12240" w:orient="landscape" w:code="1"/>
          <w:pgMar w:top="1440" w:right="1440" w:bottom="1440" w:left="1440" w:header="288" w:footer="288" w:gutter="0"/>
          <w:cols w:space="708"/>
          <w:docGrid w:linePitch="360"/>
        </w:sectPr>
      </w:pPr>
      <w:r w:rsidRPr="00255479">
        <w:rPr>
          <w:b/>
        </w:rPr>
        <w:t>With renewal, the HPS is increasing the focus on achieving results.  All projects are expected to contribute to reducing or preventing homelessness and CABs and CEs should be working together to determine how they will measure project success.  The HPS has identified a number of indicators it will be using to measure the success of the HPS at reducing and preventing homelessness.</w:t>
      </w:r>
    </w:p>
    <w:p w:rsidR="00210B39" w:rsidRPr="00320FE4" w:rsidRDefault="00210B39" w:rsidP="00210B39">
      <w:pPr>
        <w:pStyle w:val="Heading2"/>
      </w:pPr>
      <w:bookmarkStart w:id="11" w:name="_Toc390785904"/>
      <w:r>
        <w:t>Description of</w:t>
      </w:r>
      <w:r w:rsidRPr="00320FE4">
        <w:t xml:space="preserve"> your Priorities</w:t>
      </w:r>
      <w:bookmarkEnd w:id="11"/>
    </w:p>
    <w:p w:rsidR="00210B39" w:rsidRPr="00675210" w:rsidRDefault="00210B39" w:rsidP="00210B39">
      <w:pPr>
        <w:pStyle w:val="Heading3"/>
        <w:rPr>
          <w:u w:val="single"/>
        </w:rPr>
      </w:pPr>
      <w:r w:rsidRPr="00675210">
        <w:rPr>
          <w:noProof/>
          <w:u w:val="single"/>
        </w:rPr>
        <w:t>Housing First (HF) Priority</w:t>
      </w:r>
    </w:p>
    <w:p w:rsidR="00210B39" w:rsidRPr="00C821DD" w:rsidRDefault="00210B39" w:rsidP="00210B39">
      <w:pPr>
        <w:pStyle w:val="Heading4"/>
      </w:pPr>
      <w:r w:rsidRPr="00C06963">
        <w:rPr>
          <w:noProof/>
        </w:rPr>
        <w:t>Rationale</w:t>
      </w:r>
    </w:p>
    <w:p w:rsidR="00210B39" w:rsidRPr="00675210" w:rsidRDefault="00210B39" w:rsidP="00210B39">
      <w:pPr>
        <w:ind w:left="720"/>
        <w:rPr>
          <w:b/>
          <w:noProof/>
        </w:rPr>
      </w:pPr>
      <w:r w:rsidRPr="00675210">
        <w:rPr>
          <w:b/>
          <w:noProof/>
        </w:rPr>
        <w:t>Why is this a priority for your community? If the priority was identified in another related plan or planning process, please identify it.</w:t>
      </w:r>
    </w:p>
    <w:p w:rsidR="00210B39" w:rsidRPr="00675210" w:rsidRDefault="00210B39" w:rsidP="00210B39">
      <w:pPr>
        <w:ind w:left="720"/>
      </w:pPr>
      <w:r>
        <w:rPr>
          <w:noProof/>
        </w:rPr>
        <w:t>Our community is entering Housing First for the first time, and will need the first phase (2014-2016) to prepare. Emphasis lies for the first formative years on Housing First Readiness: determining the model, partnership development in support of a Housing First Approach, and working with the housing sector to identify opportunities.  We are not currently in a position where we can identify the model that would work best and further consultation or collaborative engagement is needed.   By 2016 we should have a clearer perspective of our homeless and housing data in CBRM, we would have spent 2 years working collaboratively toward this approach and would be better equipped to identify at that point in time how Housing First would be implemented in our community.</w:t>
      </w:r>
    </w:p>
    <w:p w:rsidR="00210B39" w:rsidRPr="005F5FE9" w:rsidRDefault="00210B39" w:rsidP="00210B39">
      <w:pPr>
        <w:pStyle w:val="Heading4"/>
      </w:pPr>
      <w:r w:rsidRPr="00207B82">
        <w:rPr>
          <w:noProof/>
        </w:rPr>
        <w:t>What other resources can you leverage to contribute to your HF efforts?</w:t>
      </w:r>
    </w:p>
    <w:p w:rsidR="00210B39" w:rsidRDefault="00210B39" w:rsidP="00210B39">
      <w:pPr>
        <w:spacing w:after="0" w:line="240" w:lineRule="auto"/>
        <w:ind w:left="360"/>
        <w:rPr>
          <w:b/>
          <w:noProof/>
        </w:rPr>
      </w:pPr>
    </w:p>
    <w:p w:rsidR="00210B39" w:rsidRPr="005678A9" w:rsidRDefault="00210B39" w:rsidP="00210B39">
      <w:pPr>
        <w:spacing w:after="0" w:line="240" w:lineRule="auto"/>
        <w:ind w:left="360"/>
        <w:rPr>
          <w:b/>
          <w:noProof/>
        </w:rPr>
      </w:pPr>
      <w:r w:rsidRPr="005678A9">
        <w:rPr>
          <w:b/>
          <w:noProof/>
        </w:rPr>
        <w:t>•</w:t>
      </w:r>
      <w:r w:rsidRPr="005678A9">
        <w:rPr>
          <w:b/>
          <w:noProof/>
        </w:rPr>
        <w:tab/>
        <w:t>HF Readiness</w:t>
      </w:r>
    </w:p>
    <w:p w:rsidR="00210B39" w:rsidRDefault="00210B39" w:rsidP="00210B39">
      <w:pPr>
        <w:spacing w:after="0" w:line="240" w:lineRule="auto"/>
        <w:ind w:left="720"/>
        <w:rPr>
          <w:b/>
          <w:noProof/>
        </w:rPr>
      </w:pPr>
      <w:r w:rsidRPr="00384F8D">
        <w:rPr>
          <w:noProof/>
          <w:szCs w:val="24"/>
        </w:rPr>
        <w:t>Sam Tsemberis (Pathways to Housing) will be facilitating a Housing First Technical Training and Assistance workshop in conjunction with Mental Health Commission of Canada.  We hope to establish and strengthen good working relationships with organizations and institutions over the course of the next four years. We will be seeking partnerships that could provide in-kind support via research, data collection, and/or contribution of space for meetings and focus groups.</w:t>
      </w:r>
    </w:p>
    <w:p w:rsidR="00210B39" w:rsidRDefault="00210B39" w:rsidP="00210B39">
      <w:pPr>
        <w:spacing w:after="0" w:line="240" w:lineRule="auto"/>
        <w:ind w:left="720"/>
        <w:rPr>
          <w:b/>
          <w:noProof/>
        </w:rPr>
      </w:pPr>
    </w:p>
    <w:p w:rsidR="00210B39" w:rsidRPr="005678A9" w:rsidRDefault="00210B39" w:rsidP="00210B39">
      <w:pPr>
        <w:spacing w:after="0" w:line="240" w:lineRule="auto"/>
        <w:ind w:left="360"/>
        <w:rPr>
          <w:b/>
          <w:noProof/>
        </w:rPr>
      </w:pPr>
      <w:r w:rsidRPr="005678A9">
        <w:rPr>
          <w:b/>
          <w:noProof/>
        </w:rPr>
        <w:t>•</w:t>
      </w:r>
      <w:r w:rsidRPr="005678A9">
        <w:rPr>
          <w:b/>
          <w:noProof/>
        </w:rPr>
        <w:tab/>
        <w:t>Client Intake &amp; Assessment</w:t>
      </w:r>
    </w:p>
    <w:p w:rsidR="00210B39" w:rsidRDefault="00210B39" w:rsidP="00210B39">
      <w:pPr>
        <w:spacing w:after="0" w:line="240" w:lineRule="auto"/>
        <w:ind w:left="720"/>
        <w:rPr>
          <w:b/>
          <w:noProof/>
        </w:rPr>
      </w:pPr>
      <w:r w:rsidRPr="00384F8D">
        <w:rPr>
          <w:noProof/>
          <w:szCs w:val="24"/>
        </w:rPr>
        <w:t>None identified at this time</w:t>
      </w:r>
    </w:p>
    <w:p w:rsidR="00210B39" w:rsidRDefault="00210B39" w:rsidP="00210B39">
      <w:pPr>
        <w:spacing w:after="0" w:line="240" w:lineRule="auto"/>
        <w:ind w:left="720"/>
        <w:rPr>
          <w:b/>
          <w:noProof/>
        </w:rPr>
      </w:pPr>
    </w:p>
    <w:p w:rsidR="00210B39" w:rsidRPr="005678A9" w:rsidRDefault="00210B39" w:rsidP="00210B39">
      <w:pPr>
        <w:spacing w:after="0" w:line="240" w:lineRule="auto"/>
        <w:ind w:left="360"/>
        <w:rPr>
          <w:b/>
          <w:noProof/>
        </w:rPr>
      </w:pPr>
      <w:r w:rsidRPr="005678A9">
        <w:rPr>
          <w:b/>
          <w:noProof/>
        </w:rPr>
        <w:t>•</w:t>
      </w:r>
      <w:r w:rsidRPr="005678A9">
        <w:rPr>
          <w:b/>
          <w:noProof/>
        </w:rPr>
        <w:tab/>
        <w:t>Connecting to and Maintaining Permanent Housing</w:t>
      </w:r>
    </w:p>
    <w:p w:rsidR="00210B39" w:rsidRDefault="00210B39" w:rsidP="00210B39">
      <w:pPr>
        <w:spacing w:after="0" w:line="240" w:lineRule="auto"/>
        <w:ind w:left="720"/>
        <w:rPr>
          <w:b/>
          <w:noProof/>
        </w:rPr>
      </w:pPr>
      <w:r w:rsidRPr="00384F8D">
        <w:rPr>
          <w:noProof/>
          <w:szCs w:val="24"/>
        </w:rPr>
        <w:t>None identified at this time</w:t>
      </w:r>
    </w:p>
    <w:p w:rsidR="00210B39" w:rsidRDefault="00210B39" w:rsidP="00210B39">
      <w:pPr>
        <w:spacing w:after="0" w:line="240" w:lineRule="auto"/>
        <w:ind w:left="720"/>
        <w:rPr>
          <w:b/>
          <w:noProof/>
        </w:rPr>
      </w:pPr>
    </w:p>
    <w:p w:rsidR="00210B39" w:rsidRPr="000D2580" w:rsidRDefault="00210B39" w:rsidP="00210B39">
      <w:pPr>
        <w:spacing w:after="0" w:line="240" w:lineRule="auto"/>
        <w:ind w:left="360"/>
        <w:rPr>
          <w:b/>
          <w:noProof/>
        </w:rPr>
      </w:pPr>
      <w:r w:rsidRPr="000D2580">
        <w:rPr>
          <w:b/>
          <w:noProof/>
        </w:rPr>
        <w:t>•</w:t>
      </w:r>
      <w:r w:rsidRPr="000D2580">
        <w:rPr>
          <w:b/>
          <w:noProof/>
        </w:rPr>
        <w:tab/>
        <w:t>Accessing Services</w:t>
      </w:r>
    </w:p>
    <w:p w:rsidR="00210B39" w:rsidRDefault="00210B39" w:rsidP="00210B39">
      <w:pPr>
        <w:spacing w:after="0" w:line="240" w:lineRule="auto"/>
        <w:ind w:left="720"/>
        <w:rPr>
          <w:b/>
          <w:noProof/>
        </w:rPr>
      </w:pPr>
      <w:r w:rsidRPr="00384F8D">
        <w:rPr>
          <w:noProof/>
          <w:szCs w:val="24"/>
        </w:rPr>
        <w:t>None identified at this time</w:t>
      </w:r>
    </w:p>
    <w:p w:rsidR="00210B39" w:rsidRDefault="00210B39" w:rsidP="00210B39">
      <w:pPr>
        <w:spacing w:after="0" w:line="240" w:lineRule="auto"/>
        <w:ind w:left="720"/>
        <w:rPr>
          <w:b/>
          <w:noProof/>
        </w:rPr>
      </w:pPr>
    </w:p>
    <w:p w:rsidR="00210B39" w:rsidRPr="000D2580" w:rsidRDefault="00210B39" w:rsidP="00210B39">
      <w:pPr>
        <w:spacing w:after="0" w:line="240" w:lineRule="auto"/>
        <w:ind w:left="360"/>
        <w:rPr>
          <w:b/>
          <w:noProof/>
        </w:rPr>
      </w:pPr>
      <w:r w:rsidRPr="000D2580">
        <w:rPr>
          <w:b/>
          <w:noProof/>
        </w:rPr>
        <w:t>•</w:t>
      </w:r>
      <w:r w:rsidRPr="000D2580">
        <w:rPr>
          <w:b/>
          <w:noProof/>
        </w:rPr>
        <w:tab/>
        <w:t>Data, Tracking &amp; Monitoring</w:t>
      </w:r>
    </w:p>
    <w:p w:rsidR="00210B39" w:rsidRPr="00FD29E2" w:rsidRDefault="00210B39" w:rsidP="00210B39">
      <w:pPr>
        <w:spacing w:after="0" w:line="240" w:lineRule="auto"/>
        <w:ind w:left="720"/>
        <w:rPr>
          <w:szCs w:val="24"/>
        </w:rPr>
      </w:pPr>
      <w:r w:rsidRPr="00384F8D">
        <w:rPr>
          <w:noProof/>
          <w:szCs w:val="24"/>
        </w:rPr>
        <w:t>We will be seeking partnerships that could provide in-kind support via research, data collection, and/or contribution of space for meetings and focus groups.</w:t>
      </w:r>
    </w:p>
    <w:p w:rsidR="00210B39" w:rsidRPr="005F5FE9" w:rsidRDefault="00210B39" w:rsidP="00210B39">
      <w:pPr>
        <w:pStyle w:val="Heading4"/>
        <w:rPr>
          <w:color w:val="00B050"/>
        </w:rPr>
      </w:pPr>
      <w:r w:rsidRPr="00985935">
        <w:rPr>
          <w:noProof/>
        </w:rPr>
        <w:t>Description of the Housing First (HF) Approach</w:t>
      </w:r>
    </w:p>
    <w:p w:rsidR="00210B39" w:rsidRPr="00CF1D3B" w:rsidRDefault="00210B39" w:rsidP="00210B39">
      <w:pPr>
        <w:ind w:left="720"/>
        <w:rPr>
          <w:b/>
          <w:noProof/>
        </w:rPr>
      </w:pPr>
      <w:r w:rsidRPr="00CF1D3B">
        <w:rPr>
          <w:b/>
          <w:noProof/>
        </w:rPr>
        <w:t>Please describe your Housing First approach, identify what percentage of your allocation will be used towards furnishing and repairing housing for HF purposes and provide a timeline for HF implementation.</w:t>
      </w:r>
    </w:p>
    <w:p w:rsidR="00210B39" w:rsidRDefault="00210B39" w:rsidP="00210B39">
      <w:pPr>
        <w:ind w:left="720"/>
        <w:rPr>
          <w:noProof/>
        </w:rPr>
      </w:pPr>
      <w:r>
        <w:rPr>
          <w:noProof/>
        </w:rPr>
        <w:t xml:space="preserve">Upon approval of the Community Plan, we will issue a Request for Proposals.   As previously stated, our community is entering Housing First for the first time, and will need the first phase (2014-2016) to prepare.   Part of the preparation process includes hosting a Housing First Technical Training and Assistance workshop with Sam Tsemberis. The CE and CAB applied to the Mental Health Commission of Canada for this opportunity to have one-on-one consultation and training, and was one of 18 communities selected. This is a valuable tool during this introductory phase of examining how we will implement Housing First in our community.  The homeless population in CBRM is complex, with a large part of the population hidden and a limited capacity to provide individuals with emergency shelter. Thus, identifying the HF client via shelter data is a challenge. In addition, the HF model is new to our local organizations, which creates some uneasiness that can only be alleviated with education and training on the topic.  From 2014-2016 the focus will not be on capital, but will be used toward determining the model, partnership development, working with the housing sector to identify opportunities, etc. We are not currently in a position where we can identify the model that would work best and further consultation or collaborative engagement is needed.    By 2016 we expect to have a clearer understanding of what the chronically and episodically homeless population is, as well as what HF model will best fit our community, including what clients to target during 2016-2017 year wherein we've allocated 40% of the budget toward Housing First.  The following timeline provides an example of how HF implementation fits into the community plan:  </w:t>
      </w:r>
    </w:p>
    <w:p w:rsidR="00210B39" w:rsidRDefault="00210B39" w:rsidP="00210B39">
      <w:pPr>
        <w:ind w:left="720"/>
        <w:rPr>
          <w:noProof/>
        </w:rPr>
      </w:pPr>
      <w:r>
        <w:rPr>
          <w:noProof/>
        </w:rPr>
        <w:t xml:space="preserve">Stage 1 – 2014-2016 </w:t>
      </w:r>
    </w:p>
    <w:p w:rsidR="00CC4AD9" w:rsidRDefault="00CC4AD9" w:rsidP="00CC4AD9">
      <w:pPr>
        <w:spacing w:after="0"/>
        <w:ind w:left="1440" w:hanging="720"/>
        <w:rPr>
          <w:noProof/>
        </w:rPr>
      </w:pPr>
      <w:r>
        <w:rPr>
          <w:noProof/>
        </w:rPr>
        <w:t xml:space="preserve"> </w:t>
      </w:r>
      <w:r w:rsidR="00210B39">
        <w:rPr>
          <w:noProof/>
        </w:rPr>
        <w:t>•</w:t>
      </w:r>
      <w:r w:rsidR="00210B39">
        <w:rPr>
          <w:noProof/>
        </w:rPr>
        <w:tab/>
        <w:t>Support existing service providers (shelter, life support programs, and liaison services to homeless or those at risk of homelessness)</w:t>
      </w:r>
    </w:p>
    <w:p w:rsidR="001F0E4A" w:rsidRDefault="00210B39" w:rsidP="001F0E4A">
      <w:pPr>
        <w:spacing w:after="0"/>
        <w:ind w:left="1440" w:hanging="648"/>
        <w:rPr>
          <w:noProof/>
        </w:rPr>
      </w:pPr>
      <w:r>
        <w:rPr>
          <w:noProof/>
        </w:rPr>
        <w:t>•</w:t>
      </w:r>
      <w:r>
        <w:rPr>
          <w:noProof/>
        </w:rPr>
        <w:tab/>
        <w:t>Focus on building partnership</w:t>
      </w:r>
      <w:r w:rsidR="001F0E4A">
        <w:rPr>
          <w:noProof/>
        </w:rPr>
        <w:t>s &amp; strengthening relationships</w:t>
      </w:r>
    </w:p>
    <w:p w:rsidR="001F0E4A" w:rsidRDefault="00CC4AD9" w:rsidP="001F0E4A">
      <w:pPr>
        <w:pStyle w:val="ListParagraph"/>
        <w:numPr>
          <w:ilvl w:val="0"/>
          <w:numId w:val="9"/>
        </w:numPr>
        <w:spacing w:after="0"/>
        <w:rPr>
          <w:noProof/>
        </w:rPr>
      </w:pPr>
      <w:r>
        <w:rPr>
          <w:noProof/>
        </w:rPr>
        <w:t>W</w:t>
      </w:r>
      <w:r w:rsidR="00210B39">
        <w:rPr>
          <w:noProof/>
        </w:rPr>
        <w:t xml:space="preserve">ith private sector </w:t>
      </w:r>
      <w:r>
        <w:rPr>
          <w:noProof/>
        </w:rPr>
        <w:t>property owners and landlords</w:t>
      </w:r>
    </w:p>
    <w:p w:rsidR="001F0E4A" w:rsidRDefault="00CC4AD9" w:rsidP="001F0E4A">
      <w:pPr>
        <w:pStyle w:val="ListParagraph"/>
        <w:numPr>
          <w:ilvl w:val="0"/>
          <w:numId w:val="9"/>
        </w:numPr>
        <w:spacing w:after="0"/>
        <w:rPr>
          <w:noProof/>
        </w:rPr>
      </w:pPr>
      <w:r>
        <w:rPr>
          <w:noProof/>
        </w:rPr>
        <w:t>Between service providers</w:t>
      </w:r>
    </w:p>
    <w:p w:rsidR="00210B39" w:rsidRDefault="00210B39" w:rsidP="001F0E4A">
      <w:pPr>
        <w:pStyle w:val="ListParagraph"/>
        <w:numPr>
          <w:ilvl w:val="0"/>
          <w:numId w:val="9"/>
        </w:numPr>
        <w:spacing w:after="0"/>
        <w:rPr>
          <w:noProof/>
        </w:rPr>
      </w:pPr>
      <w:r>
        <w:rPr>
          <w:noProof/>
        </w:rPr>
        <w:t>Between agencies, organizations, and government departments who are affected by or affect the homeless population</w:t>
      </w:r>
    </w:p>
    <w:p w:rsidR="00210B39" w:rsidRDefault="00CC4AD9" w:rsidP="00CC4AD9">
      <w:pPr>
        <w:spacing w:after="0"/>
        <w:ind w:firstLine="720"/>
        <w:rPr>
          <w:noProof/>
        </w:rPr>
      </w:pPr>
      <w:r>
        <w:rPr>
          <w:noProof/>
        </w:rPr>
        <w:t xml:space="preserve"> </w:t>
      </w:r>
      <w:r w:rsidR="00210B39">
        <w:rPr>
          <w:noProof/>
        </w:rPr>
        <w:t>•</w:t>
      </w:r>
      <w:r w:rsidR="00210B39">
        <w:rPr>
          <w:noProof/>
        </w:rPr>
        <w:tab/>
        <w:t xml:space="preserve">Focus on the importance of data collection </w:t>
      </w:r>
    </w:p>
    <w:p w:rsidR="00210B39" w:rsidRDefault="00CC4AD9" w:rsidP="00CC4AD9">
      <w:pPr>
        <w:spacing w:after="0"/>
        <w:ind w:left="1440" w:hanging="720"/>
        <w:rPr>
          <w:noProof/>
        </w:rPr>
      </w:pPr>
      <w:r>
        <w:rPr>
          <w:noProof/>
        </w:rPr>
        <w:t xml:space="preserve"> </w:t>
      </w:r>
      <w:r w:rsidR="00210B39">
        <w:rPr>
          <w:noProof/>
        </w:rPr>
        <w:t>•</w:t>
      </w:r>
      <w:r w:rsidR="00210B39">
        <w:rPr>
          <w:noProof/>
        </w:rPr>
        <w:tab/>
        <w:t xml:space="preserve">Seek consultation to help navigate through this complex issue – a customized, community-specific approach must grow from this. </w:t>
      </w:r>
    </w:p>
    <w:p w:rsidR="00210B39" w:rsidRDefault="00210B39" w:rsidP="00CC4AD9">
      <w:pPr>
        <w:spacing w:after="0"/>
        <w:ind w:firstLine="720"/>
        <w:rPr>
          <w:noProof/>
        </w:rPr>
      </w:pPr>
      <w:r>
        <w:rPr>
          <w:noProof/>
        </w:rPr>
        <w:t>•</w:t>
      </w:r>
      <w:r>
        <w:rPr>
          <w:noProof/>
        </w:rPr>
        <w:tab/>
        <w:t xml:space="preserve">Focus on identifying the true size of the homeless population here </w:t>
      </w:r>
    </w:p>
    <w:p w:rsidR="00210B39" w:rsidRDefault="00210B39" w:rsidP="00CC4AD9">
      <w:pPr>
        <w:spacing w:after="0"/>
        <w:ind w:left="1440" w:hanging="720"/>
        <w:rPr>
          <w:noProof/>
        </w:rPr>
      </w:pPr>
      <w:r>
        <w:rPr>
          <w:noProof/>
        </w:rPr>
        <w:t>•</w:t>
      </w:r>
      <w:r>
        <w:rPr>
          <w:noProof/>
        </w:rPr>
        <w:tab/>
        <w:t xml:space="preserve">Determine the Housing First model that seems most appropriate for this community  </w:t>
      </w:r>
    </w:p>
    <w:p w:rsidR="00CC4AD9" w:rsidRDefault="00CC4AD9" w:rsidP="00CC4AD9">
      <w:pPr>
        <w:spacing w:after="0"/>
        <w:ind w:left="720"/>
        <w:rPr>
          <w:noProof/>
        </w:rPr>
      </w:pPr>
    </w:p>
    <w:p w:rsidR="00210B39" w:rsidRDefault="00210B39" w:rsidP="00CC4AD9">
      <w:pPr>
        <w:spacing w:after="0"/>
        <w:ind w:left="720"/>
        <w:rPr>
          <w:noProof/>
        </w:rPr>
      </w:pPr>
      <w:r>
        <w:rPr>
          <w:noProof/>
        </w:rPr>
        <w:t>Stage 2 – 2016-2017</w:t>
      </w:r>
    </w:p>
    <w:p w:rsidR="00CC4AD9" w:rsidRDefault="00CC4AD9" w:rsidP="00CC4AD9">
      <w:pPr>
        <w:spacing w:after="0"/>
        <w:ind w:left="720"/>
        <w:rPr>
          <w:noProof/>
        </w:rPr>
      </w:pPr>
    </w:p>
    <w:p w:rsidR="00210B39" w:rsidRDefault="00210B39" w:rsidP="00CC4AD9">
      <w:pPr>
        <w:spacing w:after="0"/>
        <w:ind w:left="1440" w:hanging="648"/>
        <w:rPr>
          <w:noProof/>
        </w:rPr>
      </w:pPr>
      <w:r>
        <w:rPr>
          <w:noProof/>
        </w:rPr>
        <w:t>•</w:t>
      </w:r>
      <w:r>
        <w:rPr>
          <w:noProof/>
        </w:rPr>
        <w:tab/>
        <w:t>Establish baseline data (having had two years to carefully examine and emphasize the importance of measurement and establish practical and effective methods of collecting data)</w:t>
      </w:r>
    </w:p>
    <w:p w:rsidR="00210B39" w:rsidRDefault="00210B39" w:rsidP="00CC4AD9">
      <w:pPr>
        <w:spacing w:after="0"/>
        <w:ind w:left="720"/>
        <w:rPr>
          <w:noProof/>
        </w:rPr>
      </w:pPr>
      <w:r>
        <w:rPr>
          <w:noProof/>
        </w:rPr>
        <w:t xml:space="preserve"> •</w:t>
      </w:r>
      <w:r>
        <w:rPr>
          <w:noProof/>
        </w:rPr>
        <w:tab/>
        <w:t xml:space="preserve">Implement initial phase of Housing First  </w:t>
      </w:r>
    </w:p>
    <w:p w:rsidR="00210B39" w:rsidRDefault="00210B39" w:rsidP="00CC4AD9">
      <w:pPr>
        <w:spacing w:after="0"/>
        <w:ind w:left="720"/>
        <w:rPr>
          <w:noProof/>
        </w:rPr>
      </w:pPr>
      <w:r>
        <w:rPr>
          <w:noProof/>
        </w:rPr>
        <w:t xml:space="preserve"> •</w:t>
      </w:r>
      <w:r>
        <w:rPr>
          <w:noProof/>
        </w:rPr>
        <w:tab/>
        <w:t xml:space="preserve">Assess the needs for existing shelters and service providers   </w:t>
      </w:r>
    </w:p>
    <w:p w:rsidR="00CC4AD9" w:rsidRDefault="00CC4AD9" w:rsidP="00CC4AD9">
      <w:pPr>
        <w:spacing w:after="0"/>
        <w:ind w:left="720"/>
        <w:rPr>
          <w:noProof/>
        </w:rPr>
      </w:pPr>
    </w:p>
    <w:p w:rsidR="00210B39" w:rsidRDefault="00210B39" w:rsidP="00CC4AD9">
      <w:pPr>
        <w:spacing w:after="0"/>
        <w:ind w:left="720"/>
        <w:rPr>
          <w:noProof/>
        </w:rPr>
      </w:pPr>
      <w:r>
        <w:rPr>
          <w:noProof/>
        </w:rPr>
        <w:t xml:space="preserve">Stage 3 – 2017-2019 </w:t>
      </w:r>
    </w:p>
    <w:p w:rsidR="00CC4AD9" w:rsidRDefault="00CC4AD9" w:rsidP="00CC4AD9">
      <w:pPr>
        <w:spacing w:after="0"/>
        <w:ind w:left="720"/>
        <w:rPr>
          <w:noProof/>
        </w:rPr>
      </w:pPr>
    </w:p>
    <w:p w:rsidR="00210B39" w:rsidRDefault="00CC4AD9" w:rsidP="00CC4AD9">
      <w:pPr>
        <w:spacing w:after="0"/>
        <w:ind w:left="720"/>
        <w:rPr>
          <w:noProof/>
        </w:rPr>
      </w:pPr>
      <w:r>
        <w:rPr>
          <w:noProof/>
        </w:rPr>
        <w:t xml:space="preserve"> </w:t>
      </w:r>
      <w:r w:rsidR="00210B39">
        <w:rPr>
          <w:noProof/>
        </w:rPr>
        <w:t>•</w:t>
      </w:r>
      <w:r w:rsidR="00210B39">
        <w:rPr>
          <w:noProof/>
        </w:rPr>
        <w:tab/>
        <w:t xml:space="preserve">Full implementation of Housing First </w:t>
      </w:r>
    </w:p>
    <w:p w:rsidR="00210B39" w:rsidRDefault="00CC4AD9" w:rsidP="00CC4AD9">
      <w:pPr>
        <w:spacing w:after="0"/>
        <w:ind w:left="720"/>
        <w:rPr>
          <w:noProof/>
        </w:rPr>
      </w:pPr>
      <w:r>
        <w:rPr>
          <w:noProof/>
        </w:rPr>
        <w:t xml:space="preserve"> </w:t>
      </w:r>
      <w:r w:rsidR="00210B39">
        <w:rPr>
          <w:noProof/>
        </w:rPr>
        <w:t>•</w:t>
      </w:r>
      <w:r w:rsidR="00210B39">
        <w:rPr>
          <w:noProof/>
        </w:rPr>
        <w:tab/>
        <w:t xml:space="preserve">Reassess municipal and Provincial resources </w:t>
      </w:r>
    </w:p>
    <w:p w:rsidR="00210B39" w:rsidRPr="0050463C" w:rsidRDefault="00CC4AD9" w:rsidP="00CC4AD9">
      <w:pPr>
        <w:spacing w:after="0"/>
        <w:ind w:left="720"/>
      </w:pPr>
      <w:r>
        <w:rPr>
          <w:noProof/>
        </w:rPr>
        <w:t xml:space="preserve"> </w:t>
      </w:r>
      <w:r w:rsidR="00210B39">
        <w:rPr>
          <w:noProof/>
        </w:rPr>
        <w:t>•</w:t>
      </w:r>
      <w:r w:rsidR="00210B39">
        <w:rPr>
          <w:noProof/>
        </w:rPr>
        <w:tab/>
        <w:t>Examine needs of non-HF clients</w:t>
      </w:r>
    </w:p>
    <w:p w:rsidR="00210B39" w:rsidRDefault="00210B39" w:rsidP="00210B39">
      <w:pPr>
        <w:pStyle w:val="Heading4"/>
      </w:pPr>
      <w:r w:rsidRPr="008B3615">
        <w:rPr>
          <w:noProof/>
        </w:rPr>
        <w:t>Target Group(s)</w:t>
      </w:r>
    </w:p>
    <w:p w:rsidR="00210B39" w:rsidRDefault="00210B39" w:rsidP="00210B39">
      <w:pPr>
        <w:spacing w:after="120"/>
        <w:ind w:left="1080" w:hanging="360"/>
        <w:rPr>
          <w:noProof/>
        </w:rPr>
      </w:pPr>
      <w:r w:rsidRPr="00BB7339">
        <w:rPr>
          <w:b/>
          <w:noProof/>
        </w:rPr>
        <w:t>Please describe in more detail the group(s) this priority will address.</w:t>
      </w:r>
    </w:p>
    <w:p w:rsidR="00210B39" w:rsidRDefault="00210B39" w:rsidP="00210B39">
      <w:pPr>
        <w:spacing w:after="120"/>
        <w:ind w:left="1080" w:hanging="360"/>
        <w:rPr>
          <w:noProof/>
        </w:rPr>
      </w:pPr>
      <w:r>
        <w:rPr>
          <w:noProof/>
        </w:rPr>
        <w:t>•</w:t>
      </w:r>
      <w:r>
        <w:rPr>
          <w:noProof/>
        </w:rPr>
        <w:tab/>
        <w:t>Chronically homeless individuals</w:t>
      </w:r>
    </w:p>
    <w:p w:rsidR="00210B39" w:rsidRDefault="00210B39" w:rsidP="00210B39">
      <w:pPr>
        <w:spacing w:after="120"/>
        <w:ind w:left="1080" w:hanging="360"/>
        <w:rPr>
          <w:noProof/>
        </w:rPr>
      </w:pPr>
      <w:r>
        <w:rPr>
          <w:noProof/>
        </w:rPr>
        <w:t>•</w:t>
      </w:r>
      <w:r>
        <w:rPr>
          <w:noProof/>
        </w:rPr>
        <w:tab/>
        <w:t>Episodically homeless individuals</w:t>
      </w:r>
    </w:p>
    <w:p w:rsidR="00210B39" w:rsidRDefault="00210B39" w:rsidP="00210B39">
      <w:pPr>
        <w:ind w:left="720"/>
      </w:pPr>
    </w:p>
    <w:p w:rsidR="00210B39" w:rsidRPr="003637D7" w:rsidRDefault="00210B39" w:rsidP="00210B39">
      <w:pPr>
        <w:pStyle w:val="Heading3"/>
        <w:rPr>
          <w:noProof/>
          <w:u w:val="single"/>
        </w:rPr>
      </w:pPr>
      <w:r w:rsidRPr="00276F8E">
        <w:rPr>
          <w:noProof/>
          <w:u w:val="single"/>
        </w:rPr>
        <w:t>Individualized Services priorities</w:t>
      </w:r>
    </w:p>
    <w:p w:rsidR="00210B39" w:rsidRPr="00C821DD" w:rsidRDefault="00210B39" w:rsidP="00210B39">
      <w:pPr>
        <w:pStyle w:val="Heading4"/>
      </w:pPr>
      <w:r w:rsidRPr="00207ED9">
        <w:rPr>
          <w:noProof/>
          <w:lang w:val="en-US"/>
        </w:rPr>
        <w:t>Rationale</w:t>
      </w:r>
    </w:p>
    <w:p w:rsidR="00210B39" w:rsidRPr="00136ACC" w:rsidRDefault="00210B39" w:rsidP="00210B39">
      <w:pPr>
        <w:ind w:left="720"/>
        <w:rPr>
          <w:b/>
          <w:noProof/>
        </w:rPr>
      </w:pPr>
      <w:r w:rsidRPr="00136ACC">
        <w:rPr>
          <w:b/>
          <w:noProof/>
        </w:rPr>
        <w:t>Why is this a priority for your community? If the priority was identified in another related plan or planning process, please identify it.</w:t>
      </w:r>
    </w:p>
    <w:p w:rsidR="00210B39" w:rsidRPr="00136ACC" w:rsidRDefault="00210B39" w:rsidP="00210B39">
      <w:pPr>
        <w:ind w:left="720"/>
      </w:pPr>
      <w:r>
        <w:rPr>
          <w:noProof/>
        </w:rPr>
        <w:t>Improving the self-sufficiency of homeless individuals is a continual priority, especially life skills development (budgeting, stretching the food bank order, parenting support skills classes etc.) Supports to improve clients’ social integration and basic needs services are also an ongoing need.</w:t>
      </w:r>
    </w:p>
    <w:p w:rsidR="00210B39" w:rsidRDefault="00210B39" w:rsidP="00210B39">
      <w:pPr>
        <w:pStyle w:val="Heading4"/>
      </w:pPr>
      <w:r w:rsidRPr="000A44EC">
        <w:rPr>
          <w:noProof/>
        </w:rPr>
        <w:t>Target Group(s</w:t>
      </w:r>
      <w:r>
        <w:rPr>
          <w:noProof/>
        </w:rPr>
        <w:t>)within the homeless and at imminent risk of homelessness populations</w:t>
      </w:r>
      <w:r>
        <w:t xml:space="preserve"> </w:t>
      </w:r>
    </w:p>
    <w:p w:rsidR="00210B39" w:rsidRPr="00524135" w:rsidRDefault="00210B39" w:rsidP="001F0E4A">
      <w:pPr>
        <w:keepNext/>
        <w:keepLines/>
        <w:ind w:left="720"/>
        <w:rPr>
          <w:b/>
          <w:noProof/>
        </w:rPr>
      </w:pPr>
      <w:r w:rsidRPr="00524135">
        <w:rPr>
          <w:b/>
          <w:noProof/>
        </w:rPr>
        <w:t>Please describe in more detail the group(</w:t>
      </w:r>
      <w:r>
        <w:rPr>
          <w:b/>
          <w:noProof/>
        </w:rPr>
        <w:t>s) this priority will address.</w:t>
      </w:r>
    </w:p>
    <w:p w:rsidR="00210B39" w:rsidRDefault="00210B39" w:rsidP="00210B39">
      <w:pPr>
        <w:spacing w:after="0"/>
        <w:ind w:left="720"/>
        <w:rPr>
          <w:noProof/>
        </w:rPr>
      </w:pPr>
      <w:r>
        <w:rPr>
          <w:noProof/>
        </w:rPr>
        <w:t>- General population</w:t>
      </w:r>
    </w:p>
    <w:p w:rsidR="00210B39" w:rsidRDefault="00210B39" w:rsidP="00210B39">
      <w:pPr>
        <w:spacing w:after="0"/>
        <w:ind w:left="720"/>
        <w:rPr>
          <w:noProof/>
        </w:rPr>
      </w:pPr>
      <w:r>
        <w:rPr>
          <w:noProof/>
        </w:rPr>
        <w:t>- Youth</w:t>
      </w:r>
    </w:p>
    <w:p w:rsidR="00210B39" w:rsidRPr="00381EC3" w:rsidRDefault="00210B39" w:rsidP="00210B39">
      <w:pPr>
        <w:pStyle w:val="Heading3"/>
        <w:rPr>
          <w:u w:val="single"/>
        </w:rPr>
      </w:pPr>
      <w:r w:rsidRPr="002C4C0F">
        <w:rPr>
          <w:noProof/>
          <w:u w:val="single"/>
          <w:lang w:val="en-US"/>
        </w:rPr>
        <w:t>Facilities priorities</w:t>
      </w:r>
    </w:p>
    <w:p w:rsidR="00210B39" w:rsidRPr="00C821DD" w:rsidRDefault="00210B39" w:rsidP="00210B39">
      <w:pPr>
        <w:pStyle w:val="Heading4"/>
      </w:pPr>
      <w:r w:rsidRPr="002C4C0F">
        <w:rPr>
          <w:noProof/>
          <w:lang w:val="en-US"/>
        </w:rPr>
        <w:t>Rationale</w:t>
      </w:r>
    </w:p>
    <w:p w:rsidR="00210B39" w:rsidRPr="00381EC3" w:rsidRDefault="00210B39" w:rsidP="00210B39">
      <w:pPr>
        <w:ind w:left="720"/>
        <w:rPr>
          <w:b/>
          <w:noProof/>
        </w:rPr>
      </w:pPr>
      <w:r w:rsidRPr="00381EC3">
        <w:rPr>
          <w:b/>
          <w:noProof/>
        </w:rPr>
        <w:t>Why is this a priority for your community? If the priority was identified in another related plan or planning process, please identify it.</w:t>
      </w:r>
    </w:p>
    <w:p w:rsidR="00210B39" w:rsidRPr="0050463C" w:rsidRDefault="00210B39" w:rsidP="00210B39">
      <w:pPr>
        <w:ind w:left="720"/>
      </w:pPr>
      <w:r>
        <w:rPr>
          <w:noProof/>
        </w:rPr>
        <w:t>It is a major priority from 2014-2019 to preserve or increase the capacity of facilities in our community. Emergency shelter specifically for youth were identified as a particular need of focus.  A lot of groundwork was achieved during the last plan with the implementation of youth support services, but more investment in this portion of the population is critical.  Adult emergency shelters are currently operating with limited funding and are in need of support. Permanent supportive housing projects have shown great success in the past number of years, and there is an extended waiting list of individuals seeking access to a similar program.</w:t>
      </w:r>
    </w:p>
    <w:p w:rsidR="00210B39" w:rsidRDefault="00210B39" w:rsidP="00210B39">
      <w:pPr>
        <w:pStyle w:val="Heading4"/>
      </w:pPr>
      <w:r w:rsidRPr="00273E07">
        <w:rPr>
          <w:noProof/>
          <w:lang w:val="en-US"/>
        </w:rPr>
        <w:t>Target Group(s</w:t>
      </w:r>
      <w:r>
        <w:rPr>
          <w:noProof/>
        </w:rPr>
        <w:t>) within the homeless and at imminent risk of homelessness populations</w:t>
      </w:r>
      <w:r w:rsidRPr="00E36CAC">
        <w:t xml:space="preserve"> </w:t>
      </w:r>
    </w:p>
    <w:p w:rsidR="00210B39" w:rsidRDefault="00210B39" w:rsidP="00210B39">
      <w:pPr>
        <w:ind w:left="720"/>
        <w:rPr>
          <w:b/>
          <w:noProof/>
        </w:rPr>
      </w:pPr>
      <w:r w:rsidRPr="00273E07">
        <w:rPr>
          <w:b/>
          <w:noProof/>
        </w:rPr>
        <w:t>Please describe in more detail the group(s) this priority will address.</w:t>
      </w:r>
    </w:p>
    <w:p w:rsidR="00210B39" w:rsidRDefault="00210B39" w:rsidP="00210B39">
      <w:pPr>
        <w:ind w:left="720"/>
        <w:rPr>
          <w:noProof/>
        </w:rPr>
      </w:pPr>
      <w:r>
        <w:rPr>
          <w:noProof/>
        </w:rPr>
        <w:t>- General population</w:t>
      </w:r>
    </w:p>
    <w:p w:rsidR="00210B39" w:rsidRDefault="00210B39" w:rsidP="00210B39">
      <w:pPr>
        <w:ind w:left="720"/>
        <w:rPr>
          <w:noProof/>
        </w:rPr>
      </w:pPr>
      <w:r>
        <w:rPr>
          <w:noProof/>
        </w:rPr>
        <w:t>- Youth</w:t>
      </w:r>
    </w:p>
    <w:p w:rsidR="00210B39" w:rsidRPr="00D45663" w:rsidRDefault="00210B39" w:rsidP="00210B39">
      <w:pPr>
        <w:pStyle w:val="Heading3"/>
        <w:rPr>
          <w:u w:val="single"/>
        </w:rPr>
      </w:pPr>
      <w:r w:rsidRPr="00D45663">
        <w:rPr>
          <w:noProof/>
          <w:u w:val="single"/>
        </w:rPr>
        <w:t>Coordination of Resources and Leveraging Priority</w:t>
      </w:r>
    </w:p>
    <w:p w:rsidR="00210B39" w:rsidRPr="00C821DD" w:rsidRDefault="00210B39" w:rsidP="00210B39">
      <w:pPr>
        <w:pStyle w:val="Heading4"/>
      </w:pPr>
      <w:r w:rsidRPr="00CC67C0">
        <w:rPr>
          <w:noProof/>
        </w:rPr>
        <w:t>Rationale</w:t>
      </w:r>
    </w:p>
    <w:p w:rsidR="00210B39" w:rsidRPr="001A68CD" w:rsidRDefault="00210B39" w:rsidP="00210B39">
      <w:pPr>
        <w:ind w:left="720"/>
        <w:rPr>
          <w:b/>
          <w:noProof/>
        </w:rPr>
      </w:pPr>
      <w:r w:rsidRPr="001A68CD">
        <w:rPr>
          <w:b/>
          <w:noProof/>
        </w:rPr>
        <w:t>Why is this a priority for your community? If the priority was identified in another related plan or planning process, please identify it.</w:t>
      </w:r>
    </w:p>
    <w:p w:rsidR="00210B39" w:rsidRPr="0050463C" w:rsidRDefault="00210B39" w:rsidP="00210B39">
      <w:pPr>
        <w:ind w:left="720"/>
      </w:pPr>
      <w:r>
        <w:rPr>
          <w:noProof/>
        </w:rPr>
        <w:t>Ensuring the coordination of resources and leveraging is a high priority for our community because of the nature of homelessness here. The homeless population is complex, with a large part of the population hidden and a limited capacity to provide individuals with emergency shelter. Consultation would be useful in guiding the community through a collaborative approach to deal with the broader systemic issues.   There are limited housing options available, relationships with landlords and the private sector need to be strengthened, and a comprehensive approach is essential when trying to create opportunities for permanent housing. Coordination of any current efforts to map housing assets is an expressed need.  The CAB will work with the province to examine the opportunities for funding for Housing Outreach Workers specific to Cape Breton.</w:t>
      </w:r>
    </w:p>
    <w:p w:rsidR="00210B39" w:rsidRPr="00CC67C0" w:rsidRDefault="00210B39" w:rsidP="00210B39">
      <w:pPr>
        <w:pStyle w:val="Heading3"/>
        <w:rPr>
          <w:u w:val="single"/>
        </w:rPr>
      </w:pPr>
      <w:r w:rsidRPr="00CC67C0">
        <w:rPr>
          <w:noProof/>
          <w:u w:val="single"/>
        </w:rPr>
        <w:t>Data Collection and Use Priority</w:t>
      </w:r>
    </w:p>
    <w:p w:rsidR="00210B39" w:rsidRDefault="00210B39" w:rsidP="00210B39">
      <w:pPr>
        <w:pStyle w:val="Heading4"/>
      </w:pPr>
      <w:r>
        <w:rPr>
          <w:noProof/>
        </w:rPr>
        <w:t>Rationale</w:t>
      </w:r>
    </w:p>
    <w:p w:rsidR="00210B39" w:rsidRPr="00CC67C0" w:rsidRDefault="00210B39" w:rsidP="00210B39">
      <w:pPr>
        <w:ind w:left="720"/>
        <w:rPr>
          <w:b/>
          <w:noProof/>
        </w:rPr>
      </w:pPr>
      <w:r w:rsidRPr="00CC67C0">
        <w:rPr>
          <w:b/>
          <w:noProof/>
        </w:rPr>
        <w:t>Why is this a priority for your community?  If the priority was identified in another related plan or planning process, please identify it.</w:t>
      </w:r>
    </w:p>
    <w:p w:rsidR="000737AB" w:rsidRDefault="00210B39" w:rsidP="001F0E4A">
      <w:pPr>
        <w:ind w:left="709"/>
        <w:rPr>
          <w:b/>
        </w:rPr>
      </w:pPr>
      <w:r>
        <w:rPr>
          <w:noProof/>
        </w:rPr>
        <w:t>The current data available represents individuals who spent time in a shelter. Consultations with community stakeholders reveal that many homeless individuals stay with friends, acquaintances, family members, or in their vehicles. With few shelter beds available and a particularly limited capacity to serve youth, this does not necessarily reflect with accuracy what the homeless population is in the CBRM. With limited housing options available, and a variety of socioeconomic factors at play, measuring community indicators would be beneficial. A customized approach is required to indentify the size and make-up of the homeless population here because it is not readily quantifiable. The statistics currently presented locally are a very conservative estimate, and anecdotal information suggests the number of homeless in our community is much higher than the shelter data currently collected.</w:t>
      </w:r>
    </w:p>
    <w:p w:rsidR="009701F5" w:rsidRPr="003D5CBC" w:rsidRDefault="009701F5" w:rsidP="00080922">
      <w:pPr>
        <w:ind w:left="720"/>
        <w:rPr>
          <w:rFonts w:ascii="Cambria" w:eastAsia="Times New Roman" w:hAnsi="Cambria"/>
          <w:b/>
          <w:bCs/>
          <w:color w:val="00B050"/>
        </w:rPr>
      </w:pPr>
    </w:p>
    <w:sectPr w:rsidR="009701F5" w:rsidRPr="003D5CBC" w:rsidSect="00210B39">
      <w:pgSz w:w="12240" w:h="15840" w:code="1"/>
      <w:pgMar w:top="1440" w:right="1440" w:bottom="1440" w:left="1440" w:header="28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17F" w:rsidRDefault="0062617F" w:rsidP="00881443">
      <w:pPr>
        <w:spacing w:after="0" w:line="240" w:lineRule="auto"/>
      </w:pPr>
      <w:r>
        <w:separator/>
      </w:r>
    </w:p>
  </w:endnote>
  <w:endnote w:type="continuationSeparator" w:id="0">
    <w:p w:rsidR="0062617F" w:rsidRDefault="0062617F" w:rsidP="0088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49" w:rsidRDefault="00E949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967108"/>
      <w:docPartObj>
        <w:docPartGallery w:val="Page Numbers (Bottom of Page)"/>
        <w:docPartUnique/>
      </w:docPartObj>
    </w:sdtPr>
    <w:sdtEndPr>
      <w:rPr>
        <w:b/>
        <w:bCs/>
      </w:rPr>
    </w:sdtEndPr>
    <w:sdtContent>
      <w:p w:rsidR="00E94949" w:rsidRDefault="00E9494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14599" w:rsidRPr="00F14599">
          <w:rPr>
            <w:b/>
            <w:bCs/>
            <w:noProof/>
          </w:rPr>
          <w:t>2</w:t>
        </w:r>
        <w:r>
          <w:rPr>
            <w:b/>
            <w:bCs/>
            <w:noProof/>
          </w:rPr>
          <w:fldChar w:fldCharType="end"/>
        </w:r>
        <w:r>
          <w:rPr>
            <w:b/>
            <w:bCs/>
          </w:rPr>
          <w:t xml:space="preserve"> | </w:t>
        </w:r>
        <w:r>
          <w:rPr>
            <w:color w:val="808080" w:themeColor="background1" w:themeShade="80"/>
            <w:spacing w:val="60"/>
          </w:rPr>
          <w:t>Page</w:t>
        </w:r>
      </w:p>
    </w:sdtContent>
  </w:sdt>
  <w:bookmarkStart w:id="4" w:name="_Toc364167227" w:displacedByCustomXml="prev"/>
  <w:bookmarkStart w:id="5" w:name="_Toc366827056" w:displacedByCustomXml="prev"/>
  <w:bookmarkEnd w:id="5"/>
  <w:bookmarkEnd w:id="4"/>
  <w:p w:rsidR="00E94949" w:rsidRDefault="00E949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49" w:rsidRDefault="00E94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17F" w:rsidRDefault="0062617F" w:rsidP="00881443">
      <w:pPr>
        <w:spacing w:after="0" w:line="240" w:lineRule="auto"/>
      </w:pPr>
      <w:r>
        <w:separator/>
      </w:r>
    </w:p>
  </w:footnote>
  <w:footnote w:type="continuationSeparator" w:id="0">
    <w:p w:rsidR="0062617F" w:rsidRDefault="0062617F" w:rsidP="00881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49" w:rsidRDefault="00E949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49" w:rsidRPr="0094183F" w:rsidRDefault="00E94949" w:rsidP="0094183F">
    <w:pPr>
      <w:pStyle w:val="Header"/>
      <w:jc w:val="right"/>
      <w:rPr>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49" w:rsidRDefault="00E94949">
    <w:pPr>
      <w:pStyle w:val="Header"/>
      <w:ind w:left="-1440" w:righ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90110"/>
    <w:multiLevelType w:val="hybridMultilevel"/>
    <w:tmpl w:val="FF309BB6"/>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nsid w:val="1A0A35FE"/>
    <w:multiLevelType w:val="multilevel"/>
    <w:tmpl w:val="EB327F10"/>
    <w:styleLink w:val="Choices"/>
    <w:lvl w:ilvl="0">
      <w:start w:val="1"/>
      <w:numFmt w:val="bullet"/>
      <w:lvlText w:val=""/>
      <w:lvlJc w:val="left"/>
      <w:pPr>
        <w:ind w:left="810" w:hanging="360"/>
      </w:pPr>
      <w:rPr>
        <w:rFonts w:ascii="Webdings" w:hAnsi="Webdings" w:hint="default"/>
      </w:rPr>
    </w:lvl>
    <w:lvl w:ilvl="1">
      <w:start w:val="1"/>
      <w:numFmt w:val="bullet"/>
      <w:lvlText w:val=""/>
      <w:lvlJc w:val="left"/>
      <w:pPr>
        <w:ind w:left="1440" w:hanging="360"/>
      </w:pPr>
      <w:rPr>
        <w:rFonts w:ascii="Webdings" w:hAnsi="Web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397134F"/>
    <w:multiLevelType w:val="multilevel"/>
    <w:tmpl w:val="B71C44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6"/>
        </w:tabs>
        <w:ind w:left="576" w:hanging="576"/>
      </w:pPr>
      <w:rPr>
        <w:rFonts w:hint="default"/>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Letter"/>
      <w:lvlText w:val="%4."/>
      <w:lvlJc w:val="left"/>
      <w:pPr>
        <w:tabs>
          <w:tab w:val="num" w:pos="1728"/>
        </w:tabs>
        <w:ind w:left="1728" w:hanging="576"/>
      </w:pPr>
      <w:rPr>
        <w:rFonts w:hint="default"/>
        <w:b w:val="0"/>
      </w:rPr>
    </w:lvl>
    <w:lvl w:ilvl="4">
      <w:start w:val="1"/>
      <w:numFmt w:val="bullet"/>
      <w:lvlText w:val=""/>
      <w:lvlJc w:val="left"/>
      <w:pPr>
        <w:tabs>
          <w:tab w:val="num" w:pos="1152"/>
        </w:tabs>
        <w:ind w:left="1152" w:hanging="576"/>
      </w:pPr>
      <w:rPr>
        <w:rFonts w:ascii="Wingdings" w:hAnsi="Wingdings" w:hint="default"/>
      </w:rPr>
    </w:lvl>
    <w:lvl w:ilvl="5">
      <w:start w:val="1"/>
      <w:numFmt w:val="bullet"/>
      <w:lvlText w:val=""/>
      <w:lvlJc w:val="left"/>
      <w:pPr>
        <w:tabs>
          <w:tab w:val="num" w:pos="1728"/>
        </w:tabs>
        <w:ind w:left="1728" w:hanging="576"/>
      </w:pPr>
      <w:rPr>
        <w:rFonts w:ascii="Wingdings" w:hAnsi="Wingding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2F6D1E70"/>
    <w:multiLevelType w:val="hybridMultilevel"/>
    <w:tmpl w:val="B72A44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47F551FF"/>
    <w:multiLevelType w:val="multilevel"/>
    <w:tmpl w:val="36222152"/>
    <w:lvl w:ilvl="0">
      <w:start w:val="1"/>
      <w:numFmt w:val="bullet"/>
      <w:lvlText w:val=""/>
      <w:lvlJc w:val="left"/>
      <w:pPr>
        <w:ind w:left="360" w:hanging="360"/>
      </w:pPr>
      <w:rPr>
        <w:rFonts w:ascii="Webdings" w:hAnsi="Webdings" w:hint="default"/>
      </w:rPr>
    </w:lvl>
    <w:lvl w:ilvl="1">
      <w:start w:val="1"/>
      <w:numFmt w:val="bullet"/>
      <w:lvlText w:val=""/>
      <w:lvlJc w:val="left"/>
      <w:pPr>
        <w:ind w:left="864" w:hanging="432"/>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487745C"/>
    <w:multiLevelType w:val="hybridMultilevel"/>
    <w:tmpl w:val="001A56F2"/>
    <w:lvl w:ilvl="0" w:tplc="640C9A0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577F603A"/>
    <w:multiLevelType w:val="hybridMultilevel"/>
    <w:tmpl w:val="942E13D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6F6C6122"/>
    <w:multiLevelType w:val="multilevel"/>
    <w:tmpl w:val="8E7E1F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6"/>
        </w:tabs>
        <w:ind w:left="576" w:hanging="576"/>
      </w:pPr>
      <w:rPr>
        <w:rFonts w:hint="default"/>
      </w:rPr>
    </w:lvl>
    <w:lvl w:ilvl="2">
      <w:start w:val="1"/>
      <w:numFmt w:val="lowerLetter"/>
      <w:lvlText w:val="%3."/>
      <w:lvlJc w:val="left"/>
      <w:pPr>
        <w:tabs>
          <w:tab w:val="num" w:pos="1152"/>
        </w:tabs>
        <w:ind w:left="1152" w:hanging="576"/>
      </w:pPr>
      <w:rPr>
        <w:rFonts w:ascii="Tahoma" w:hAnsi="Tahoma" w:cs="Tahoma" w:hint="default"/>
        <w:b/>
        <w:i w:val="0"/>
        <w:sz w:val="24"/>
      </w:rPr>
    </w:lvl>
    <w:lvl w:ilvl="3">
      <w:start w:val="1"/>
      <w:numFmt w:val="decimal"/>
      <w:lvlText w:val="%3.%4."/>
      <w:lvlJc w:val="left"/>
      <w:pPr>
        <w:tabs>
          <w:tab w:val="num" w:pos="1728"/>
        </w:tabs>
        <w:ind w:left="1728" w:hanging="576"/>
      </w:pPr>
      <w:rPr>
        <w:rFonts w:hint="default"/>
      </w:rPr>
    </w:lvl>
    <w:lvl w:ilvl="4">
      <w:start w:val="1"/>
      <w:numFmt w:val="bullet"/>
      <w:lvlText w:val=""/>
      <w:lvlJc w:val="left"/>
      <w:pPr>
        <w:tabs>
          <w:tab w:val="num" w:pos="1152"/>
        </w:tabs>
        <w:ind w:left="1152" w:hanging="576"/>
      </w:pPr>
      <w:rPr>
        <w:rFonts w:ascii="Wingdings" w:hAnsi="Wingdings" w:hint="default"/>
      </w:rPr>
    </w:lvl>
    <w:lvl w:ilvl="5">
      <w:start w:val="1"/>
      <w:numFmt w:val="bullet"/>
      <w:lvlText w:val=""/>
      <w:lvlJc w:val="left"/>
      <w:pPr>
        <w:tabs>
          <w:tab w:val="num" w:pos="1728"/>
        </w:tabs>
        <w:ind w:left="1728" w:hanging="576"/>
      </w:pPr>
      <w:rPr>
        <w:rFonts w:ascii="Wingdings" w:hAnsi="Wingding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7E8338F9"/>
    <w:multiLevelType w:val="multilevel"/>
    <w:tmpl w:val="6CFA1EC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6"/>
        </w:tabs>
        <w:ind w:left="576" w:hanging="576"/>
      </w:pPr>
      <w:rPr>
        <w:rFonts w:hint="default"/>
      </w:rPr>
    </w:lvl>
    <w:lvl w:ilvl="2">
      <w:start w:val="1"/>
      <w:numFmt w:val="lowerLetter"/>
      <w:lvlText w:val="%3."/>
      <w:lvlJc w:val="left"/>
      <w:pPr>
        <w:tabs>
          <w:tab w:val="num" w:pos="1152"/>
        </w:tabs>
        <w:ind w:left="1152" w:hanging="576"/>
      </w:pPr>
      <w:rPr>
        <w:rFonts w:hint="default"/>
        <w:b/>
        <w:i w:val="0"/>
        <w:sz w:val="24"/>
      </w:rPr>
    </w:lvl>
    <w:lvl w:ilvl="3">
      <w:start w:val="1"/>
      <w:numFmt w:val="decimal"/>
      <w:lvlText w:val="%3.%4."/>
      <w:lvlJc w:val="left"/>
      <w:pPr>
        <w:tabs>
          <w:tab w:val="num" w:pos="1728"/>
        </w:tabs>
        <w:ind w:left="1728" w:hanging="576"/>
      </w:pPr>
      <w:rPr>
        <w:rFonts w:hint="default"/>
      </w:rPr>
    </w:lvl>
    <w:lvl w:ilvl="4">
      <w:start w:val="1"/>
      <w:numFmt w:val="bullet"/>
      <w:lvlText w:val=""/>
      <w:lvlJc w:val="left"/>
      <w:pPr>
        <w:tabs>
          <w:tab w:val="num" w:pos="1152"/>
        </w:tabs>
        <w:ind w:left="1152" w:hanging="576"/>
      </w:pPr>
      <w:rPr>
        <w:rFonts w:ascii="Wingdings" w:hAnsi="Wingdings" w:hint="default"/>
      </w:rPr>
    </w:lvl>
    <w:lvl w:ilvl="5">
      <w:start w:val="1"/>
      <w:numFmt w:val="bullet"/>
      <w:lvlText w:val=""/>
      <w:lvlJc w:val="left"/>
      <w:pPr>
        <w:tabs>
          <w:tab w:val="num" w:pos="1728"/>
        </w:tabs>
        <w:ind w:left="1728" w:hanging="576"/>
      </w:pPr>
      <w:rPr>
        <w:rFonts w:ascii="Wingdings" w:hAnsi="Wingding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7"/>
  </w:num>
  <w:num w:numId="3">
    <w:abstractNumId w:val="3"/>
  </w:num>
  <w:num w:numId="4">
    <w:abstractNumId w:val="2"/>
  </w:num>
  <w:num w:numId="5">
    <w:abstractNumId w:val="6"/>
  </w:num>
  <w:num w:numId="6">
    <w:abstractNumId w:val="8"/>
  </w:num>
  <w:num w:numId="7">
    <w:abstractNumId w:val="4"/>
  </w:num>
  <w:num w:numId="8">
    <w:abstractNumId w:val="5"/>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0C"/>
    <w:rsid w:val="00001A9B"/>
    <w:rsid w:val="00003A24"/>
    <w:rsid w:val="00012575"/>
    <w:rsid w:val="00013864"/>
    <w:rsid w:val="000139A9"/>
    <w:rsid w:val="000144C5"/>
    <w:rsid w:val="00020F8B"/>
    <w:rsid w:val="00021E01"/>
    <w:rsid w:val="00023C04"/>
    <w:rsid w:val="000245CE"/>
    <w:rsid w:val="00024929"/>
    <w:rsid w:val="000251F8"/>
    <w:rsid w:val="00025344"/>
    <w:rsid w:val="00031530"/>
    <w:rsid w:val="00042A53"/>
    <w:rsid w:val="0004322D"/>
    <w:rsid w:val="00044303"/>
    <w:rsid w:val="00045133"/>
    <w:rsid w:val="000542AC"/>
    <w:rsid w:val="000573B9"/>
    <w:rsid w:val="0006098B"/>
    <w:rsid w:val="000614E0"/>
    <w:rsid w:val="00062A48"/>
    <w:rsid w:val="0006331B"/>
    <w:rsid w:val="00071B61"/>
    <w:rsid w:val="000737AB"/>
    <w:rsid w:val="00077164"/>
    <w:rsid w:val="00080922"/>
    <w:rsid w:val="00081A3E"/>
    <w:rsid w:val="0008636A"/>
    <w:rsid w:val="000A0EC9"/>
    <w:rsid w:val="000B28CB"/>
    <w:rsid w:val="000B3B51"/>
    <w:rsid w:val="000B4043"/>
    <w:rsid w:val="000B5675"/>
    <w:rsid w:val="000B740F"/>
    <w:rsid w:val="000B7E6D"/>
    <w:rsid w:val="000D177A"/>
    <w:rsid w:val="000D661C"/>
    <w:rsid w:val="000E19B3"/>
    <w:rsid w:val="000F0E6F"/>
    <w:rsid w:val="000F3262"/>
    <w:rsid w:val="000F637A"/>
    <w:rsid w:val="00105A8E"/>
    <w:rsid w:val="001075FC"/>
    <w:rsid w:val="00111392"/>
    <w:rsid w:val="00112DA8"/>
    <w:rsid w:val="0013616E"/>
    <w:rsid w:val="0013645D"/>
    <w:rsid w:val="0014018B"/>
    <w:rsid w:val="001406BE"/>
    <w:rsid w:val="00157713"/>
    <w:rsid w:val="00162694"/>
    <w:rsid w:val="001629F5"/>
    <w:rsid w:val="00165256"/>
    <w:rsid w:val="00170156"/>
    <w:rsid w:val="0017202B"/>
    <w:rsid w:val="00172CD5"/>
    <w:rsid w:val="00173216"/>
    <w:rsid w:val="00173CF4"/>
    <w:rsid w:val="001747C1"/>
    <w:rsid w:val="00176C36"/>
    <w:rsid w:val="00180180"/>
    <w:rsid w:val="00186F60"/>
    <w:rsid w:val="001932D6"/>
    <w:rsid w:val="00195B81"/>
    <w:rsid w:val="00197CA0"/>
    <w:rsid w:val="001A3DA8"/>
    <w:rsid w:val="001A4052"/>
    <w:rsid w:val="001A44DC"/>
    <w:rsid w:val="001A53EC"/>
    <w:rsid w:val="001B5254"/>
    <w:rsid w:val="001B761D"/>
    <w:rsid w:val="001C51B2"/>
    <w:rsid w:val="001C5DF3"/>
    <w:rsid w:val="001C65F6"/>
    <w:rsid w:val="001D51EC"/>
    <w:rsid w:val="001D5FC1"/>
    <w:rsid w:val="001D6AC9"/>
    <w:rsid w:val="001E07AB"/>
    <w:rsid w:val="001E1D47"/>
    <w:rsid w:val="001E6388"/>
    <w:rsid w:val="001E65DD"/>
    <w:rsid w:val="001E66C3"/>
    <w:rsid w:val="001E75D0"/>
    <w:rsid w:val="001F0E4A"/>
    <w:rsid w:val="001F406C"/>
    <w:rsid w:val="001F433D"/>
    <w:rsid w:val="00200DB2"/>
    <w:rsid w:val="002013B9"/>
    <w:rsid w:val="00201B34"/>
    <w:rsid w:val="002078AC"/>
    <w:rsid w:val="002107CB"/>
    <w:rsid w:val="00210B39"/>
    <w:rsid w:val="00216D5F"/>
    <w:rsid w:val="00221813"/>
    <w:rsid w:val="00232CFC"/>
    <w:rsid w:val="00235341"/>
    <w:rsid w:val="0024097B"/>
    <w:rsid w:val="002457C1"/>
    <w:rsid w:val="00251607"/>
    <w:rsid w:val="00253B08"/>
    <w:rsid w:val="002603C5"/>
    <w:rsid w:val="00261D70"/>
    <w:rsid w:val="00264605"/>
    <w:rsid w:val="002701F2"/>
    <w:rsid w:val="00273728"/>
    <w:rsid w:val="00274CEE"/>
    <w:rsid w:val="00277405"/>
    <w:rsid w:val="0027761C"/>
    <w:rsid w:val="00283DA5"/>
    <w:rsid w:val="00284892"/>
    <w:rsid w:val="002875F4"/>
    <w:rsid w:val="002B0233"/>
    <w:rsid w:val="002B5EF0"/>
    <w:rsid w:val="002C33A6"/>
    <w:rsid w:val="002C4A57"/>
    <w:rsid w:val="002C5664"/>
    <w:rsid w:val="002C7DF5"/>
    <w:rsid w:val="002D12D0"/>
    <w:rsid w:val="002D3DC1"/>
    <w:rsid w:val="002D785D"/>
    <w:rsid w:val="002E3FE2"/>
    <w:rsid w:val="002E62BB"/>
    <w:rsid w:val="002F1CA0"/>
    <w:rsid w:val="002F39E6"/>
    <w:rsid w:val="002F6F71"/>
    <w:rsid w:val="00307370"/>
    <w:rsid w:val="00311DF4"/>
    <w:rsid w:val="00314DBC"/>
    <w:rsid w:val="003163DE"/>
    <w:rsid w:val="00320E18"/>
    <w:rsid w:val="00320FE4"/>
    <w:rsid w:val="0032702E"/>
    <w:rsid w:val="003365DF"/>
    <w:rsid w:val="00342185"/>
    <w:rsid w:val="00342D5D"/>
    <w:rsid w:val="00357741"/>
    <w:rsid w:val="00364F99"/>
    <w:rsid w:val="00376764"/>
    <w:rsid w:val="00377B6E"/>
    <w:rsid w:val="0039110F"/>
    <w:rsid w:val="003912C0"/>
    <w:rsid w:val="0039360C"/>
    <w:rsid w:val="003960F3"/>
    <w:rsid w:val="003A257B"/>
    <w:rsid w:val="003A3FF5"/>
    <w:rsid w:val="003A776D"/>
    <w:rsid w:val="003B208D"/>
    <w:rsid w:val="003B282C"/>
    <w:rsid w:val="003D17DB"/>
    <w:rsid w:val="003D51DD"/>
    <w:rsid w:val="003D5CBC"/>
    <w:rsid w:val="003E15BB"/>
    <w:rsid w:val="003E27A4"/>
    <w:rsid w:val="004037F8"/>
    <w:rsid w:val="004070E3"/>
    <w:rsid w:val="00411B94"/>
    <w:rsid w:val="00423B35"/>
    <w:rsid w:val="00433C72"/>
    <w:rsid w:val="00435CBD"/>
    <w:rsid w:val="004420BA"/>
    <w:rsid w:val="00442132"/>
    <w:rsid w:val="00444FAB"/>
    <w:rsid w:val="004514F6"/>
    <w:rsid w:val="00451823"/>
    <w:rsid w:val="004602FA"/>
    <w:rsid w:val="004607DE"/>
    <w:rsid w:val="004618C1"/>
    <w:rsid w:val="00464388"/>
    <w:rsid w:val="004661EE"/>
    <w:rsid w:val="00467E1E"/>
    <w:rsid w:val="00470043"/>
    <w:rsid w:val="00472E18"/>
    <w:rsid w:val="00474692"/>
    <w:rsid w:val="0048204D"/>
    <w:rsid w:val="00482240"/>
    <w:rsid w:val="004824D1"/>
    <w:rsid w:val="00486407"/>
    <w:rsid w:val="00487E32"/>
    <w:rsid w:val="004915EB"/>
    <w:rsid w:val="00493CE6"/>
    <w:rsid w:val="00495F5A"/>
    <w:rsid w:val="004A1452"/>
    <w:rsid w:val="004A2326"/>
    <w:rsid w:val="004A264A"/>
    <w:rsid w:val="004A63E0"/>
    <w:rsid w:val="004B37E9"/>
    <w:rsid w:val="004B7318"/>
    <w:rsid w:val="004C08E1"/>
    <w:rsid w:val="004C1F9B"/>
    <w:rsid w:val="004D2639"/>
    <w:rsid w:val="004D569F"/>
    <w:rsid w:val="004D60F8"/>
    <w:rsid w:val="004E30FA"/>
    <w:rsid w:val="004E36DF"/>
    <w:rsid w:val="004E7BCF"/>
    <w:rsid w:val="004E7CC1"/>
    <w:rsid w:val="004F30C3"/>
    <w:rsid w:val="004F3519"/>
    <w:rsid w:val="004F629B"/>
    <w:rsid w:val="004F68AE"/>
    <w:rsid w:val="0050286C"/>
    <w:rsid w:val="0050463C"/>
    <w:rsid w:val="00507A12"/>
    <w:rsid w:val="00515697"/>
    <w:rsid w:val="005164E0"/>
    <w:rsid w:val="00516B49"/>
    <w:rsid w:val="005307EA"/>
    <w:rsid w:val="00532372"/>
    <w:rsid w:val="00533820"/>
    <w:rsid w:val="00533DC4"/>
    <w:rsid w:val="00534B12"/>
    <w:rsid w:val="00536E59"/>
    <w:rsid w:val="00540B6E"/>
    <w:rsid w:val="005444B9"/>
    <w:rsid w:val="00545B5F"/>
    <w:rsid w:val="00546002"/>
    <w:rsid w:val="00546F57"/>
    <w:rsid w:val="00550CF6"/>
    <w:rsid w:val="00550D1A"/>
    <w:rsid w:val="0055775D"/>
    <w:rsid w:val="005579B3"/>
    <w:rsid w:val="00557F12"/>
    <w:rsid w:val="00563AC6"/>
    <w:rsid w:val="0056409F"/>
    <w:rsid w:val="00564C0D"/>
    <w:rsid w:val="005653CF"/>
    <w:rsid w:val="0056691B"/>
    <w:rsid w:val="0057265D"/>
    <w:rsid w:val="00572E94"/>
    <w:rsid w:val="00572F84"/>
    <w:rsid w:val="00573BA6"/>
    <w:rsid w:val="00573BA9"/>
    <w:rsid w:val="005741AB"/>
    <w:rsid w:val="00576B31"/>
    <w:rsid w:val="00582477"/>
    <w:rsid w:val="00586642"/>
    <w:rsid w:val="00587CA7"/>
    <w:rsid w:val="00591C54"/>
    <w:rsid w:val="00594B81"/>
    <w:rsid w:val="00596D28"/>
    <w:rsid w:val="005A224E"/>
    <w:rsid w:val="005B529A"/>
    <w:rsid w:val="005C1151"/>
    <w:rsid w:val="005C273D"/>
    <w:rsid w:val="005C623A"/>
    <w:rsid w:val="005D7A12"/>
    <w:rsid w:val="005D7B42"/>
    <w:rsid w:val="005E0CBC"/>
    <w:rsid w:val="005E76EF"/>
    <w:rsid w:val="005F0DDD"/>
    <w:rsid w:val="005F42C8"/>
    <w:rsid w:val="005F5FE9"/>
    <w:rsid w:val="00604DAE"/>
    <w:rsid w:val="006135BB"/>
    <w:rsid w:val="0061504E"/>
    <w:rsid w:val="00620655"/>
    <w:rsid w:val="00623725"/>
    <w:rsid w:val="006254C7"/>
    <w:rsid w:val="0062617F"/>
    <w:rsid w:val="00632C5C"/>
    <w:rsid w:val="0063574D"/>
    <w:rsid w:val="00635EA7"/>
    <w:rsid w:val="00640326"/>
    <w:rsid w:val="006407DC"/>
    <w:rsid w:val="006430DC"/>
    <w:rsid w:val="00645477"/>
    <w:rsid w:val="0065388D"/>
    <w:rsid w:val="00653E57"/>
    <w:rsid w:val="00657583"/>
    <w:rsid w:val="006647FB"/>
    <w:rsid w:val="00664C28"/>
    <w:rsid w:val="00664CC0"/>
    <w:rsid w:val="00666DD0"/>
    <w:rsid w:val="006675A2"/>
    <w:rsid w:val="00670DE9"/>
    <w:rsid w:val="0067562C"/>
    <w:rsid w:val="00682345"/>
    <w:rsid w:val="00690B26"/>
    <w:rsid w:val="0069234B"/>
    <w:rsid w:val="006A0339"/>
    <w:rsid w:val="006A2224"/>
    <w:rsid w:val="006A64FC"/>
    <w:rsid w:val="006A6B06"/>
    <w:rsid w:val="006C1F9A"/>
    <w:rsid w:val="006C1FB7"/>
    <w:rsid w:val="006C3A04"/>
    <w:rsid w:val="006D5D0B"/>
    <w:rsid w:val="006D76F5"/>
    <w:rsid w:val="006E4FD6"/>
    <w:rsid w:val="006E5A62"/>
    <w:rsid w:val="006E67FE"/>
    <w:rsid w:val="006E7BE6"/>
    <w:rsid w:val="006F323D"/>
    <w:rsid w:val="0070068B"/>
    <w:rsid w:val="00700A0C"/>
    <w:rsid w:val="00703334"/>
    <w:rsid w:val="00705B90"/>
    <w:rsid w:val="00705EB4"/>
    <w:rsid w:val="007069FD"/>
    <w:rsid w:val="00707B5F"/>
    <w:rsid w:val="00713412"/>
    <w:rsid w:val="007157C7"/>
    <w:rsid w:val="007163FC"/>
    <w:rsid w:val="00724095"/>
    <w:rsid w:val="00726D96"/>
    <w:rsid w:val="007365F4"/>
    <w:rsid w:val="00740232"/>
    <w:rsid w:val="00740DD7"/>
    <w:rsid w:val="00741726"/>
    <w:rsid w:val="00742BBD"/>
    <w:rsid w:val="0074790C"/>
    <w:rsid w:val="00760261"/>
    <w:rsid w:val="00773A84"/>
    <w:rsid w:val="00773D5F"/>
    <w:rsid w:val="00773F1D"/>
    <w:rsid w:val="0078098C"/>
    <w:rsid w:val="007A230E"/>
    <w:rsid w:val="007B09C4"/>
    <w:rsid w:val="007B2FF1"/>
    <w:rsid w:val="007B3B48"/>
    <w:rsid w:val="007B79B7"/>
    <w:rsid w:val="007D02D5"/>
    <w:rsid w:val="007D56DA"/>
    <w:rsid w:val="007D5729"/>
    <w:rsid w:val="007E2086"/>
    <w:rsid w:val="007E36CE"/>
    <w:rsid w:val="007F3C3F"/>
    <w:rsid w:val="007F67A8"/>
    <w:rsid w:val="008026C4"/>
    <w:rsid w:val="00804E31"/>
    <w:rsid w:val="00810916"/>
    <w:rsid w:val="00813297"/>
    <w:rsid w:val="00821815"/>
    <w:rsid w:val="00821FA3"/>
    <w:rsid w:val="008220F6"/>
    <w:rsid w:val="00822F0C"/>
    <w:rsid w:val="00823C88"/>
    <w:rsid w:val="0083551D"/>
    <w:rsid w:val="0083595A"/>
    <w:rsid w:val="008422E4"/>
    <w:rsid w:val="00842E26"/>
    <w:rsid w:val="00847FAC"/>
    <w:rsid w:val="00850483"/>
    <w:rsid w:val="008567BE"/>
    <w:rsid w:val="008643B0"/>
    <w:rsid w:val="00872391"/>
    <w:rsid w:val="008729D9"/>
    <w:rsid w:val="00872BE4"/>
    <w:rsid w:val="008759CF"/>
    <w:rsid w:val="0088078B"/>
    <w:rsid w:val="00881443"/>
    <w:rsid w:val="008827C4"/>
    <w:rsid w:val="0088357F"/>
    <w:rsid w:val="008847A1"/>
    <w:rsid w:val="00897560"/>
    <w:rsid w:val="008B1031"/>
    <w:rsid w:val="008B4402"/>
    <w:rsid w:val="008B5674"/>
    <w:rsid w:val="008B6D37"/>
    <w:rsid w:val="008B79A1"/>
    <w:rsid w:val="008C0125"/>
    <w:rsid w:val="008C4381"/>
    <w:rsid w:val="008D59C3"/>
    <w:rsid w:val="008D77D8"/>
    <w:rsid w:val="008E5752"/>
    <w:rsid w:val="008E6586"/>
    <w:rsid w:val="008F02D7"/>
    <w:rsid w:val="008F1662"/>
    <w:rsid w:val="008F1BE5"/>
    <w:rsid w:val="00902ECF"/>
    <w:rsid w:val="00907B4D"/>
    <w:rsid w:val="009154CC"/>
    <w:rsid w:val="0091700C"/>
    <w:rsid w:val="009170BD"/>
    <w:rsid w:val="0091797A"/>
    <w:rsid w:val="009212F6"/>
    <w:rsid w:val="009218AF"/>
    <w:rsid w:val="00921D60"/>
    <w:rsid w:val="009251BF"/>
    <w:rsid w:val="009252DE"/>
    <w:rsid w:val="00931DC3"/>
    <w:rsid w:val="009368F3"/>
    <w:rsid w:val="0094183F"/>
    <w:rsid w:val="00945FEE"/>
    <w:rsid w:val="00952DB5"/>
    <w:rsid w:val="009530BD"/>
    <w:rsid w:val="0095338B"/>
    <w:rsid w:val="009550E7"/>
    <w:rsid w:val="00955F17"/>
    <w:rsid w:val="00966304"/>
    <w:rsid w:val="009701F5"/>
    <w:rsid w:val="0097158B"/>
    <w:rsid w:val="00971B11"/>
    <w:rsid w:val="009732A9"/>
    <w:rsid w:val="009946C8"/>
    <w:rsid w:val="00994D56"/>
    <w:rsid w:val="009A0343"/>
    <w:rsid w:val="009B0D22"/>
    <w:rsid w:val="009B1D78"/>
    <w:rsid w:val="009C2BD8"/>
    <w:rsid w:val="009C48D8"/>
    <w:rsid w:val="009D441E"/>
    <w:rsid w:val="009D603F"/>
    <w:rsid w:val="009D69BF"/>
    <w:rsid w:val="009E1E58"/>
    <w:rsid w:val="009E2649"/>
    <w:rsid w:val="009E516B"/>
    <w:rsid w:val="009F002D"/>
    <w:rsid w:val="009F37E5"/>
    <w:rsid w:val="009F390A"/>
    <w:rsid w:val="009F7C4C"/>
    <w:rsid w:val="00A25BE0"/>
    <w:rsid w:val="00A32F95"/>
    <w:rsid w:val="00A378E7"/>
    <w:rsid w:val="00A4292C"/>
    <w:rsid w:val="00A47E07"/>
    <w:rsid w:val="00A50DF9"/>
    <w:rsid w:val="00A5226B"/>
    <w:rsid w:val="00A5769F"/>
    <w:rsid w:val="00A63938"/>
    <w:rsid w:val="00A72282"/>
    <w:rsid w:val="00A7510B"/>
    <w:rsid w:val="00A76B70"/>
    <w:rsid w:val="00A802B0"/>
    <w:rsid w:val="00A81114"/>
    <w:rsid w:val="00A84336"/>
    <w:rsid w:val="00A904B6"/>
    <w:rsid w:val="00A931A4"/>
    <w:rsid w:val="00A94191"/>
    <w:rsid w:val="00A971CF"/>
    <w:rsid w:val="00AA11AA"/>
    <w:rsid w:val="00AA2CAB"/>
    <w:rsid w:val="00AA44FD"/>
    <w:rsid w:val="00AA61B7"/>
    <w:rsid w:val="00AA79E1"/>
    <w:rsid w:val="00AB0841"/>
    <w:rsid w:val="00AB3D83"/>
    <w:rsid w:val="00AC0C66"/>
    <w:rsid w:val="00AC2D53"/>
    <w:rsid w:val="00AC47A2"/>
    <w:rsid w:val="00AD7EE7"/>
    <w:rsid w:val="00AE055A"/>
    <w:rsid w:val="00AF678B"/>
    <w:rsid w:val="00AF6DEE"/>
    <w:rsid w:val="00B02889"/>
    <w:rsid w:val="00B319C1"/>
    <w:rsid w:val="00B33C31"/>
    <w:rsid w:val="00B3433E"/>
    <w:rsid w:val="00B35286"/>
    <w:rsid w:val="00B35D66"/>
    <w:rsid w:val="00B43655"/>
    <w:rsid w:val="00B4658E"/>
    <w:rsid w:val="00B46B97"/>
    <w:rsid w:val="00B476C9"/>
    <w:rsid w:val="00B57667"/>
    <w:rsid w:val="00B64038"/>
    <w:rsid w:val="00B67179"/>
    <w:rsid w:val="00B71A5A"/>
    <w:rsid w:val="00B75CA5"/>
    <w:rsid w:val="00B80415"/>
    <w:rsid w:val="00B842F8"/>
    <w:rsid w:val="00B850AF"/>
    <w:rsid w:val="00B85CF4"/>
    <w:rsid w:val="00B87FB8"/>
    <w:rsid w:val="00B92C5C"/>
    <w:rsid w:val="00B96647"/>
    <w:rsid w:val="00BA7901"/>
    <w:rsid w:val="00BB1519"/>
    <w:rsid w:val="00BB315E"/>
    <w:rsid w:val="00BC3D44"/>
    <w:rsid w:val="00BC425F"/>
    <w:rsid w:val="00BC4CEC"/>
    <w:rsid w:val="00BD077A"/>
    <w:rsid w:val="00BE4E48"/>
    <w:rsid w:val="00BE5CEF"/>
    <w:rsid w:val="00BE6E44"/>
    <w:rsid w:val="00C0128C"/>
    <w:rsid w:val="00C02917"/>
    <w:rsid w:val="00C02C2E"/>
    <w:rsid w:val="00C041E9"/>
    <w:rsid w:val="00C138EF"/>
    <w:rsid w:val="00C14B6F"/>
    <w:rsid w:val="00C2027C"/>
    <w:rsid w:val="00C246E7"/>
    <w:rsid w:val="00C260BB"/>
    <w:rsid w:val="00C26482"/>
    <w:rsid w:val="00C354BC"/>
    <w:rsid w:val="00C440E1"/>
    <w:rsid w:val="00C50D57"/>
    <w:rsid w:val="00C5193D"/>
    <w:rsid w:val="00C529A1"/>
    <w:rsid w:val="00C54EFD"/>
    <w:rsid w:val="00C62AC9"/>
    <w:rsid w:val="00C6655A"/>
    <w:rsid w:val="00C704C8"/>
    <w:rsid w:val="00C7444F"/>
    <w:rsid w:val="00C76AB9"/>
    <w:rsid w:val="00C80232"/>
    <w:rsid w:val="00C821DD"/>
    <w:rsid w:val="00C868FE"/>
    <w:rsid w:val="00C87B00"/>
    <w:rsid w:val="00C902DA"/>
    <w:rsid w:val="00C95D85"/>
    <w:rsid w:val="00CA0915"/>
    <w:rsid w:val="00CA4A58"/>
    <w:rsid w:val="00CA5307"/>
    <w:rsid w:val="00CA6BB9"/>
    <w:rsid w:val="00CB00D1"/>
    <w:rsid w:val="00CB079D"/>
    <w:rsid w:val="00CB1822"/>
    <w:rsid w:val="00CB19AF"/>
    <w:rsid w:val="00CB4238"/>
    <w:rsid w:val="00CB493F"/>
    <w:rsid w:val="00CB53A5"/>
    <w:rsid w:val="00CB55BB"/>
    <w:rsid w:val="00CB5BD9"/>
    <w:rsid w:val="00CB68A4"/>
    <w:rsid w:val="00CC13A4"/>
    <w:rsid w:val="00CC24F6"/>
    <w:rsid w:val="00CC4AD9"/>
    <w:rsid w:val="00CD5603"/>
    <w:rsid w:val="00CE20FD"/>
    <w:rsid w:val="00CE59C8"/>
    <w:rsid w:val="00CE646C"/>
    <w:rsid w:val="00CF03BD"/>
    <w:rsid w:val="00CF34FC"/>
    <w:rsid w:val="00D04908"/>
    <w:rsid w:val="00D105AA"/>
    <w:rsid w:val="00D108C0"/>
    <w:rsid w:val="00D14269"/>
    <w:rsid w:val="00D21598"/>
    <w:rsid w:val="00D237EE"/>
    <w:rsid w:val="00D24CB2"/>
    <w:rsid w:val="00D25C72"/>
    <w:rsid w:val="00D27A30"/>
    <w:rsid w:val="00D32D06"/>
    <w:rsid w:val="00D34F25"/>
    <w:rsid w:val="00D417A1"/>
    <w:rsid w:val="00D41D2E"/>
    <w:rsid w:val="00D45AAF"/>
    <w:rsid w:val="00D53BAA"/>
    <w:rsid w:val="00D54E4C"/>
    <w:rsid w:val="00D61739"/>
    <w:rsid w:val="00D6231F"/>
    <w:rsid w:val="00D62B35"/>
    <w:rsid w:val="00D651C2"/>
    <w:rsid w:val="00D652BE"/>
    <w:rsid w:val="00D7100A"/>
    <w:rsid w:val="00D83FC7"/>
    <w:rsid w:val="00D85072"/>
    <w:rsid w:val="00D85104"/>
    <w:rsid w:val="00D874C5"/>
    <w:rsid w:val="00D942E6"/>
    <w:rsid w:val="00DA1D68"/>
    <w:rsid w:val="00DA3165"/>
    <w:rsid w:val="00DA3453"/>
    <w:rsid w:val="00DA45FF"/>
    <w:rsid w:val="00DB1FD5"/>
    <w:rsid w:val="00DC1C05"/>
    <w:rsid w:val="00DC22CD"/>
    <w:rsid w:val="00DC51F7"/>
    <w:rsid w:val="00DD0316"/>
    <w:rsid w:val="00DD15FE"/>
    <w:rsid w:val="00DE03D9"/>
    <w:rsid w:val="00DE3073"/>
    <w:rsid w:val="00DE3215"/>
    <w:rsid w:val="00DE6B98"/>
    <w:rsid w:val="00DE6D12"/>
    <w:rsid w:val="00DF070C"/>
    <w:rsid w:val="00DF7BAB"/>
    <w:rsid w:val="00E114FA"/>
    <w:rsid w:val="00E17FD5"/>
    <w:rsid w:val="00E26221"/>
    <w:rsid w:val="00E31C6F"/>
    <w:rsid w:val="00E3204D"/>
    <w:rsid w:val="00E32B0B"/>
    <w:rsid w:val="00E37D25"/>
    <w:rsid w:val="00E46B42"/>
    <w:rsid w:val="00E47A1A"/>
    <w:rsid w:val="00E5610E"/>
    <w:rsid w:val="00E6414E"/>
    <w:rsid w:val="00E6573F"/>
    <w:rsid w:val="00E67492"/>
    <w:rsid w:val="00E71513"/>
    <w:rsid w:val="00E75CA7"/>
    <w:rsid w:val="00E807BC"/>
    <w:rsid w:val="00E843F2"/>
    <w:rsid w:val="00E863B8"/>
    <w:rsid w:val="00E94949"/>
    <w:rsid w:val="00E94ABD"/>
    <w:rsid w:val="00EA159D"/>
    <w:rsid w:val="00EA1860"/>
    <w:rsid w:val="00EA2E9B"/>
    <w:rsid w:val="00EA72C7"/>
    <w:rsid w:val="00EB2B36"/>
    <w:rsid w:val="00EC0BDC"/>
    <w:rsid w:val="00EC0CC2"/>
    <w:rsid w:val="00ED3C04"/>
    <w:rsid w:val="00ED4ABA"/>
    <w:rsid w:val="00EE21BB"/>
    <w:rsid w:val="00EE4B8C"/>
    <w:rsid w:val="00EF05FC"/>
    <w:rsid w:val="00EF2991"/>
    <w:rsid w:val="00F01859"/>
    <w:rsid w:val="00F066F2"/>
    <w:rsid w:val="00F13A17"/>
    <w:rsid w:val="00F14599"/>
    <w:rsid w:val="00F224B2"/>
    <w:rsid w:val="00F26ADF"/>
    <w:rsid w:val="00F27184"/>
    <w:rsid w:val="00F34FEF"/>
    <w:rsid w:val="00F35D5F"/>
    <w:rsid w:val="00F37764"/>
    <w:rsid w:val="00F42739"/>
    <w:rsid w:val="00F45CFB"/>
    <w:rsid w:val="00F46C1A"/>
    <w:rsid w:val="00F50239"/>
    <w:rsid w:val="00F55EA7"/>
    <w:rsid w:val="00F630BB"/>
    <w:rsid w:val="00F647B0"/>
    <w:rsid w:val="00F731BA"/>
    <w:rsid w:val="00F74FCE"/>
    <w:rsid w:val="00F9493A"/>
    <w:rsid w:val="00F94FF6"/>
    <w:rsid w:val="00F955F9"/>
    <w:rsid w:val="00F96BA3"/>
    <w:rsid w:val="00FA23FD"/>
    <w:rsid w:val="00FA462E"/>
    <w:rsid w:val="00FA7EFE"/>
    <w:rsid w:val="00FB3345"/>
    <w:rsid w:val="00FB3E4D"/>
    <w:rsid w:val="00FB478B"/>
    <w:rsid w:val="00FB543A"/>
    <w:rsid w:val="00FB6E53"/>
    <w:rsid w:val="00FB72F0"/>
    <w:rsid w:val="00FC21C4"/>
    <w:rsid w:val="00FC2868"/>
    <w:rsid w:val="00FC3437"/>
    <w:rsid w:val="00FD29E2"/>
    <w:rsid w:val="00FE011B"/>
    <w:rsid w:val="00FE1578"/>
    <w:rsid w:val="00FF0AC6"/>
    <w:rsid w:val="00FF16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CDE4A3-B9F7-459F-B0F7-DF0D3372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179"/>
    <w:rPr>
      <w:rFonts w:ascii="Tahoma" w:eastAsiaTheme="minorEastAsia" w:hAnsi="Tahoma"/>
      <w:sz w:val="24"/>
      <w:lang w:eastAsia="en-CA"/>
    </w:rPr>
  </w:style>
  <w:style w:type="paragraph" w:styleId="Heading1">
    <w:name w:val="heading 1"/>
    <w:basedOn w:val="Normal"/>
    <w:next w:val="Normal"/>
    <w:link w:val="Heading1Char"/>
    <w:qFormat/>
    <w:rsid w:val="00012575"/>
    <w:pPr>
      <w:keepNext/>
      <w:keepLines/>
      <w:spacing w:before="480" w:after="0"/>
      <w:outlineLvl w:val="0"/>
    </w:pPr>
    <w:rPr>
      <w:rFonts w:ascii="Cambria" w:eastAsia="Times New Roman" w:hAnsi="Cambria"/>
      <w:b/>
      <w:bCs/>
      <w:color w:val="21798E"/>
      <w:sz w:val="28"/>
      <w:szCs w:val="28"/>
    </w:rPr>
  </w:style>
  <w:style w:type="paragraph" w:styleId="Heading2">
    <w:name w:val="heading 2"/>
    <w:basedOn w:val="Normal"/>
    <w:next w:val="Normal"/>
    <w:link w:val="Heading2Char"/>
    <w:unhideWhenUsed/>
    <w:qFormat/>
    <w:rsid w:val="00320FE4"/>
    <w:pPr>
      <w:keepNext/>
      <w:keepLines/>
      <w:spacing w:before="200" w:after="0"/>
      <w:outlineLvl w:val="1"/>
    </w:pPr>
    <w:rPr>
      <w:rFonts w:ascii="Cambria" w:eastAsia="Times New Roman" w:hAnsi="Cambria"/>
      <w:b/>
      <w:bCs/>
      <w:color w:val="2DA2BF"/>
      <w:sz w:val="30"/>
      <w:szCs w:val="30"/>
    </w:rPr>
  </w:style>
  <w:style w:type="paragraph" w:styleId="Heading3">
    <w:name w:val="heading 3"/>
    <w:basedOn w:val="Normal"/>
    <w:next w:val="Normal"/>
    <w:link w:val="Heading3Char"/>
    <w:uiPriority w:val="9"/>
    <w:unhideWhenUsed/>
    <w:qFormat/>
    <w:rsid w:val="00C821DD"/>
    <w:pPr>
      <w:keepNext/>
      <w:keepLines/>
      <w:spacing w:before="200" w:after="0"/>
      <w:outlineLvl w:val="2"/>
    </w:pPr>
    <w:rPr>
      <w:rFonts w:ascii="Cambria" w:eastAsia="Times New Roman" w:hAnsi="Cambria"/>
      <w:b/>
      <w:bCs/>
      <w:color w:val="00B0F0"/>
      <w:sz w:val="28"/>
      <w:szCs w:val="28"/>
    </w:rPr>
  </w:style>
  <w:style w:type="paragraph" w:styleId="Heading4">
    <w:name w:val="heading 4"/>
    <w:basedOn w:val="Normal"/>
    <w:next w:val="Normal"/>
    <w:link w:val="Heading4Char"/>
    <w:uiPriority w:val="9"/>
    <w:unhideWhenUsed/>
    <w:qFormat/>
    <w:rsid w:val="00012575"/>
    <w:pPr>
      <w:keepNext/>
      <w:keepLines/>
      <w:spacing w:before="200" w:after="0"/>
      <w:outlineLvl w:val="3"/>
    </w:pPr>
    <w:rPr>
      <w:rFonts w:ascii="Cambria" w:eastAsia="Times New Roman" w:hAnsi="Cambria"/>
      <w:b/>
      <w:bCs/>
      <w:i/>
      <w:iCs/>
      <w:color w:val="2DA2BF"/>
    </w:rPr>
  </w:style>
  <w:style w:type="paragraph" w:styleId="Heading5">
    <w:name w:val="heading 5"/>
    <w:basedOn w:val="Normal"/>
    <w:next w:val="Normal"/>
    <w:link w:val="Heading5Char"/>
    <w:uiPriority w:val="9"/>
    <w:unhideWhenUsed/>
    <w:qFormat/>
    <w:rsid w:val="00012575"/>
    <w:pPr>
      <w:keepNext/>
      <w:keepLines/>
      <w:spacing w:before="200" w:after="0"/>
      <w:outlineLvl w:val="4"/>
    </w:pPr>
    <w:rPr>
      <w:rFonts w:ascii="Cambria" w:eastAsia="Times New Roman" w:hAnsi="Cambria"/>
      <w:color w:val="16505E"/>
    </w:rPr>
  </w:style>
  <w:style w:type="paragraph" w:styleId="Heading6">
    <w:name w:val="heading 6"/>
    <w:basedOn w:val="Normal"/>
    <w:next w:val="Normal"/>
    <w:link w:val="Heading6Char"/>
    <w:uiPriority w:val="9"/>
    <w:unhideWhenUsed/>
    <w:qFormat/>
    <w:rsid w:val="00012575"/>
    <w:pPr>
      <w:keepNext/>
      <w:keepLines/>
      <w:spacing w:before="200" w:after="0"/>
      <w:outlineLvl w:val="5"/>
    </w:pPr>
    <w:rPr>
      <w:rFonts w:ascii="Cambria" w:eastAsia="Times New Roman" w:hAnsi="Cambria"/>
      <w:i/>
      <w:iCs/>
      <w:color w:val="16505E"/>
    </w:rPr>
  </w:style>
  <w:style w:type="paragraph" w:styleId="Heading7">
    <w:name w:val="heading 7"/>
    <w:basedOn w:val="Normal"/>
    <w:next w:val="Normal"/>
    <w:link w:val="Heading7Char"/>
    <w:uiPriority w:val="9"/>
    <w:unhideWhenUsed/>
    <w:qFormat/>
    <w:rsid w:val="00012575"/>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012575"/>
    <w:pPr>
      <w:keepNext/>
      <w:keepLines/>
      <w:spacing w:before="200" w:after="0"/>
      <w:outlineLvl w:val="7"/>
    </w:pPr>
    <w:rPr>
      <w:rFonts w:ascii="Cambria" w:eastAsia="Times New Roman" w:hAnsi="Cambria"/>
      <w:color w:val="2DA2BF"/>
      <w:sz w:val="20"/>
      <w:szCs w:val="20"/>
    </w:rPr>
  </w:style>
  <w:style w:type="paragraph" w:styleId="Heading9">
    <w:name w:val="heading 9"/>
    <w:basedOn w:val="Normal"/>
    <w:next w:val="Normal"/>
    <w:link w:val="Heading9Char"/>
    <w:uiPriority w:val="9"/>
    <w:semiHidden/>
    <w:unhideWhenUsed/>
    <w:qFormat/>
    <w:rsid w:val="00012575"/>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39110F"/>
    <w:pPr>
      <w:tabs>
        <w:tab w:val="right" w:leader="dot" w:pos="9360"/>
      </w:tabs>
      <w:spacing w:before="120"/>
    </w:pPr>
    <w:rPr>
      <w:rFonts w:ascii="Bookman Old Style" w:eastAsia="MS Mincho" w:hAnsi="Bookman Old Style"/>
      <w:b/>
      <w:noProof/>
      <w:color w:val="365F91" w:themeColor="accent1" w:themeShade="BF"/>
      <w:lang w:val="en-US"/>
    </w:rPr>
  </w:style>
  <w:style w:type="paragraph" w:customStyle="1" w:styleId="BriefingNote">
    <w:name w:val="Briefing Note"/>
    <w:basedOn w:val="Normal"/>
    <w:link w:val="BriefingNoteChar"/>
    <w:rsid w:val="00587CA7"/>
  </w:style>
  <w:style w:type="character" w:customStyle="1" w:styleId="BriefingNoteChar">
    <w:name w:val="Briefing Note Char"/>
    <w:basedOn w:val="DefaultParagraphFont"/>
    <w:link w:val="BriefingNote"/>
    <w:rsid w:val="00587CA7"/>
  </w:style>
  <w:style w:type="character" w:customStyle="1" w:styleId="Heading1Char">
    <w:name w:val="Heading 1 Char"/>
    <w:link w:val="Heading1"/>
    <w:uiPriority w:val="9"/>
    <w:rsid w:val="00012575"/>
    <w:rPr>
      <w:rFonts w:ascii="Cambria" w:eastAsia="Times New Roman" w:hAnsi="Cambria" w:cs="Times New Roman"/>
      <w:b/>
      <w:bCs/>
      <w:color w:val="21798E"/>
      <w:sz w:val="28"/>
      <w:szCs w:val="28"/>
    </w:rPr>
  </w:style>
  <w:style w:type="character" w:customStyle="1" w:styleId="Heading2Char">
    <w:name w:val="Heading 2 Char"/>
    <w:link w:val="Heading2"/>
    <w:rsid w:val="00320FE4"/>
    <w:rPr>
      <w:rFonts w:ascii="Cambria" w:eastAsia="Times New Roman" w:hAnsi="Cambria"/>
      <w:b/>
      <w:bCs/>
      <w:color w:val="2DA2BF"/>
      <w:sz w:val="30"/>
      <w:szCs w:val="30"/>
      <w:lang w:eastAsia="en-CA"/>
    </w:rPr>
  </w:style>
  <w:style w:type="character" w:customStyle="1" w:styleId="Heading3Char">
    <w:name w:val="Heading 3 Char"/>
    <w:link w:val="Heading3"/>
    <w:uiPriority w:val="9"/>
    <w:rsid w:val="00C821DD"/>
    <w:rPr>
      <w:rFonts w:ascii="Cambria" w:eastAsia="Times New Roman" w:hAnsi="Cambria"/>
      <w:b/>
      <w:bCs/>
      <w:color w:val="00B0F0"/>
      <w:sz w:val="28"/>
      <w:szCs w:val="28"/>
      <w:lang w:eastAsia="en-CA"/>
    </w:rPr>
  </w:style>
  <w:style w:type="character" w:customStyle="1" w:styleId="Heading4Char">
    <w:name w:val="Heading 4 Char"/>
    <w:link w:val="Heading4"/>
    <w:uiPriority w:val="9"/>
    <w:rsid w:val="00012575"/>
    <w:rPr>
      <w:rFonts w:ascii="Cambria" w:eastAsia="Times New Roman" w:hAnsi="Cambria" w:cs="Times New Roman"/>
      <w:b/>
      <w:bCs/>
      <w:i/>
      <w:iCs/>
      <w:color w:val="2DA2BF"/>
    </w:rPr>
  </w:style>
  <w:style w:type="character" w:customStyle="1" w:styleId="Heading5Char">
    <w:name w:val="Heading 5 Char"/>
    <w:link w:val="Heading5"/>
    <w:uiPriority w:val="9"/>
    <w:rsid w:val="00012575"/>
    <w:rPr>
      <w:rFonts w:ascii="Cambria" w:eastAsia="Times New Roman" w:hAnsi="Cambria" w:cs="Times New Roman"/>
      <w:color w:val="16505E"/>
    </w:rPr>
  </w:style>
  <w:style w:type="character" w:customStyle="1" w:styleId="Heading6Char">
    <w:name w:val="Heading 6 Char"/>
    <w:link w:val="Heading6"/>
    <w:uiPriority w:val="9"/>
    <w:rsid w:val="00012575"/>
    <w:rPr>
      <w:rFonts w:ascii="Cambria" w:eastAsia="Times New Roman" w:hAnsi="Cambria" w:cs="Times New Roman"/>
      <w:i/>
      <w:iCs/>
      <w:color w:val="16505E"/>
    </w:rPr>
  </w:style>
  <w:style w:type="character" w:customStyle="1" w:styleId="Heading7Char">
    <w:name w:val="Heading 7 Char"/>
    <w:link w:val="Heading7"/>
    <w:uiPriority w:val="9"/>
    <w:rsid w:val="00012575"/>
    <w:rPr>
      <w:rFonts w:ascii="Cambria" w:eastAsia="Times New Roman" w:hAnsi="Cambria" w:cs="Times New Roman"/>
      <w:i/>
      <w:iCs/>
      <w:color w:val="404040"/>
    </w:rPr>
  </w:style>
  <w:style w:type="character" w:customStyle="1" w:styleId="Heading8Char">
    <w:name w:val="Heading 8 Char"/>
    <w:link w:val="Heading8"/>
    <w:uiPriority w:val="9"/>
    <w:rsid w:val="00012575"/>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012575"/>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012575"/>
    <w:pPr>
      <w:spacing w:line="240" w:lineRule="auto"/>
    </w:pPr>
    <w:rPr>
      <w:b/>
      <w:bCs/>
      <w:color w:val="2DA2BF"/>
      <w:sz w:val="18"/>
      <w:szCs w:val="18"/>
    </w:rPr>
  </w:style>
  <w:style w:type="paragraph" w:styleId="Title">
    <w:name w:val="Title"/>
    <w:basedOn w:val="Normal"/>
    <w:next w:val="Normal"/>
    <w:link w:val="TitleChar"/>
    <w:uiPriority w:val="10"/>
    <w:qFormat/>
    <w:rsid w:val="00012575"/>
    <w:pPr>
      <w:pBdr>
        <w:bottom w:val="single" w:sz="8" w:space="4" w:color="2DA2BF"/>
      </w:pBdr>
      <w:spacing w:after="300" w:line="240" w:lineRule="auto"/>
      <w:contextualSpacing/>
    </w:pPr>
    <w:rPr>
      <w:rFonts w:ascii="Cambria" w:eastAsia="Times New Roman" w:hAnsi="Cambria"/>
      <w:color w:val="343434"/>
      <w:spacing w:val="5"/>
      <w:kern w:val="28"/>
      <w:sz w:val="52"/>
      <w:szCs w:val="52"/>
    </w:rPr>
  </w:style>
  <w:style w:type="character" w:customStyle="1" w:styleId="TitleChar">
    <w:name w:val="Title Char"/>
    <w:link w:val="Title"/>
    <w:uiPriority w:val="10"/>
    <w:rsid w:val="00012575"/>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012575"/>
    <w:pPr>
      <w:numPr>
        <w:ilvl w:val="1"/>
      </w:numPr>
    </w:pPr>
    <w:rPr>
      <w:rFonts w:ascii="Cambria" w:eastAsia="Times New Roman" w:hAnsi="Cambria"/>
      <w:i/>
      <w:iCs/>
      <w:color w:val="2DA2BF"/>
      <w:spacing w:val="15"/>
      <w:szCs w:val="24"/>
    </w:rPr>
  </w:style>
  <w:style w:type="character" w:customStyle="1" w:styleId="SubtitleChar">
    <w:name w:val="Subtitle Char"/>
    <w:link w:val="Subtitle"/>
    <w:uiPriority w:val="11"/>
    <w:rsid w:val="00012575"/>
    <w:rPr>
      <w:rFonts w:ascii="Cambria" w:eastAsia="Times New Roman" w:hAnsi="Cambria" w:cs="Times New Roman"/>
      <w:i/>
      <w:iCs/>
      <w:color w:val="2DA2BF"/>
      <w:spacing w:val="15"/>
      <w:sz w:val="24"/>
      <w:szCs w:val="24"/>
    </w:rPr>
  </w:style>
  <w:style w:type="character" w:styleId="Strong">
    <w:name w:val="Strong"/>
    <w:uiPriority w:val="22"/>
    <w:qFormat/>
    <w:rsid w:val="00012575"/>
    <w:rPr>
      <w:b/>
      <w:bCs/>
    </w:rPr>
  </w:style>
  <w:style w:type="character" w:styleId="Emphasis">
    <w:name w:val="Emphasis"/>
    <w:uiPriority w:val="20"/>
    <w:qFormat/>
    <w:rsid w:val="00012575"/>
    <w:rPr>
      <w:i/>
      <w:iCs/>
    </w:rPr>
  </w:style>
  <w:style w:type="paragraph" w:styleId="NoSpacing">
    <w:name w:val="No Spacing"/>
    <w:link w:val="NoSpacingChar"/>
    <w:uiPriority w:val="1"/>
    <w:qFormat/>
    <w:rsid w:val="00B67179"/>
    <w:pPr>
      <w:spacing w:after="0" w:line="240" w:lineRule="auto"/>
    </w:pPr>
    <w:rPr>
      <w:rFonts w:ascii="Tahoma" w:hAnsi="Tahoma"/>
      <w:sz w:val="24"/>
    </w:rPr>
  </w:style>
  <w:style w:type="character" w:customStyle="1" w:styleId="NoSpacingChar">
    <w:name w:val="No Spacing Char"/>
    <w:link w:val="NoSpacing"/>
    <w:uiPriority w:val="1"/>
    <w:rsid w:val="00B67179"/>
    <w:rPr>
      <w:rFonts w:ascii="Tahoma" w:hAnsi="Tahoma"/>
      <w:sz w:val="24"/>
    </w:rPr>
  </w:style>
  <w:style w:type="paragraph" w:styleId="ListParagraph">
    <w:name w:val="List Paragraph"/>
    <w:basedOn w:val="Normal"/>
    <w:uiPriority w:val="34"/>
    <w:qFormat/>
    <w:rsid w:val="00012575"/>
    <w:pPr>
      <w:ind w:left="720"/>
      <w:contextualSpacing/>
    </w:pPr>
  </w:style>
  <w:style w:type="paragraph" w:styleId="Quote">
    <w:name w:val="Quote"/>
    <w:basedOn w:val="Normal"/>
    <w:next w:val="Normal"/>
    <w:link w:val="QuoteChar"/>
    <w:uiPriority w:val="29"/>
    <w:qFormat/>
    <w:rsid w:val="00012575"/>
    <w:rPr>
      <w:i/>
      <w:iCs/>
      <w:color w:val="000000"/>
    </w:rPr>
  </w:style>
  <w:style w:type="character" w:customStyle="1" w:styleId="QuoteChar">
    <w:name w:val="Quote Char"/>
    <w:link w:val="Quote"/>
    <w:uiPriority w:val="29"/>
    <w:rsid w:val="00012575"/>
    <w:rPr>
      <w:i/>
      <w:iCs/>
      <w:color w:val="000000"/>
    </w:rPr>
  </w:style>
  <w:style w:type="paragraph" w:styleId="IntenseQuote">
    <w:name w:val="Intense Quote"/>
    <w:basedOn w:val="Normal"/>
    <w:next w:val="Normal"/>
    <w:link w:val="IntenseQuoteChar"/>
    <w:uiPriority w:val="30"/>
    <w:qFormat/>
    <w:rsid w:val="00012575"/>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012575"/>
    <w:rPr>
      <w:b/>
      <w:bCs/>
      <w:i/>
      <w:iCs/>
      <w:color w:val="2DA2BF"/>
    </w:rPr>
  </w:style>
  <w:style w:type="character" w:styleId="SubtleEmphasis">
    <w:name w:val="Subtle Emphasis"/>
    <w:uiPriority w:val="19"/>
    <w:qFormat/>
    <w:rsid w:val="00012575"/>
    <w:rPr>
      <w:i/>
      <w:iCs/>
      <w:color w:val="808080"/>
    </w:rPr>
  </w:style>
  <w:style w:type="character" w:styleId="IntenseEmphasis">
    <w:name w:val="Intense Emphasis"/>
    <w:uiPriority w:val="21"/>
    <w:qFormat/>
    <w:rsid w:val="00012575"/>
    <w:rPr>
      <w:b/>
      <w:bCs/>
      <w:i/>
      <w:iCs/>
      <w:color w:val="2DA2BF"/>
    </w:rPr>
  </w:style>
  <w:style w:type="character" w:styleId="SubtleReference">
    <w:name w:val="Subtle Reference"/>
    <w:uiPriority w:val="31"/>
    <w:qFormat/>
    <w:rsid w:val="00012575"/>
    <w:rPr>
      <w:smallCaps/>
      <w:color w:val="DA1F28"/>
      <w:u w:val="single"/>
    </w:rPr>
  </w:style>
  <w:style w:type="character" w:styleId="IntenseReference">
    <w:name w:val="Intense Reference"/>
    <w:uiPriority w:val="32"/>
    <w:qFormat/>
    <w:rsid w:val="00012575"/>
    <w:rPr>
      <w:b/>
      <w:bCs/>
      <w:smallCaps/>
      <w:color w:val="DA1F28"/>
      <w:spacing w:val="5"/>
      <w:u w:val="single"/>
    </w:rPr>
  </w:style>
  <w:style w:type="character" w:styleId="BookTitle">
    <w:name w:val="Book Title"/>
    <w:uiPriority w:val="33"/>
    <w:qFormat/>
    <w:rsid w:val="00012575"/>
    <w:rPr>
      <w:b/>
      <w:bCs/>
      <w:smallCaps/>
      <w:spacing w:val="5"/>
    </w:rPr>
  </w:style>
  <w:style w:type="paragraph" w:styleId="TOCHeading">
    <w:name w:val="TOC Heading"/>
    <w:basedOn w:val="Heading1"/>
    <w:next w:val="Normal"/>
    <w:uiPriority w:val="39"/>
    <w:semiHidden/>
    <w:unhideWhenUsed/>
    <w:qFormat/>
    <w:rsid w:val="00012575"/>
    <w:pPr>
      <w:outlineLvl w:val="9"/>
    </w:pPr>
  </w:style>
  <w:style w:type="numbering" w:customStyle="1" w:styleId="Choices">
    <w:name w:val="Choices"/>
    <w:uiPriority w:val="99"/>
    <w:rsid w:val="008827C4"/>
    <w:pPr>
      <w:numPr>
        <w:numId w:val="1"/>
      </w:numPr>
    </w:pPr>
  </w:style>
  <w:style w:type="character" w:styleId="Hyperlink">
    <w:name w:val="Hyperlink"/>
    <w:basedOn w:val="DefaultParagraphFont"/>
    <w:uiPriority w:val="99"/>
    <w:unhideWhenUsed/>
    <w:rsid w:val="00DC1C05"/>
    <w:rPr>
      <w:color w:val="0000FF" w:themeColor="hyperlink"/>
      <w:u w:val="single"/>
    </w:rPr>
  </w:style>
  <w:style w:type="table" w:styleId="MediumShading1-Accent3">
    <w:name w:val="Medium Shading 1 Accent 3"/>
    <w:basedOn w:val="TableNormal"/>
    <w:uiPriority w:val="63"/>
    <w:rsid w:val="00DC1C0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ableGrid">
    <w:name w:val="Table Grid"/>
    <w:basedOn w:val="TableNormal"/>
    <w:rsid w:val="000573B9"/>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4F30C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CommentReference">
    <w:name w:val="annotation reference"/>
    <w:basedOn w:val="DefaultParagraphFont"/>
    <w:semiHidden/>
    <w:rsid w:val="00FF1608"/>
    <w:rPr>
      <w:sz w:val="16"/>
      <w:szCs w:val="16"/>
    </w:rPr>
  </w:style>
  <w:style w:type="paragraph" w:styleId="CommentText">
    <w:name w:val="annotation text"/>
    <w:basedOn w:val="Normal"/>
    <w:link w:val="CommentTextChar"/>
    <w:semiHidden/>
    <w:rsid w:val="00FF1608"/>
    <w:pPr>
      <w:spacing w:after="0" w:line="240" w:lineRule="auto"/>
    </w:pPr>
    <w:rPr>
      <w:rFonts w:ascii="Trebuchet MS" w:eastAsia="Times New Roman" w:hAnsi="Trebuchet MS" w:cs="Times New Roman"/>
      <w:sz w:val="20"/>
      <w:szCs w:val="20"/>
    </w:rPr>
  </w:style>
  <w:style w:type="character" w:customStyle="1" w:styleId="CommentTextChar">
    <w:name w:val="Comment Text Char"/>
    <w:basedOn w:val="DefaultParagraphFont"/>
    <w:link w:val="CommentText"/>
    <w:semiHidden/>
    <w:rsid w:val="00FF1608"/>
    <w:rPr>
      <w:rFonts w:ascii="Trebuchet MS" w:eastAsia="Times New Roman" w:hAnsi="Trebuchet MS" w:cs="Times New Roman"/>
      <w:sz w:val="20"/>
      <w:szCs w:val="20"/>
      <w:lang w:eastAsia="en-CA"/>
    </w:rPr>
  </w:style>
  <w:style w:type="paragraph" w:styleId="BalloonText">
    <w:name w:val="Balloon Text"/>
    <w:basedOn w:val="Normal"/>
    <w:link w:val="BalloonTextChar"/>
    <w:uiPriority w:val="99"/>
    <w:semiHidden/>
    <w:unhideWhenUsed/>
    <w:rsid w:val="00FF1608"/>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FF1608"/>
    <w:rPr>
      <w:rFonts w:ascii="Tahoma" w:eastAsiaTheme="minorEastAsia" w:hAnsi="Tahoma" w:cs="Tahoma"/>
      <w:sz w:val="16"/>
      <w:szCs w:val="16"/>
      <w:lang w:eastAsia="en-CA"/>
    </w:rPr>
  </w:style>
  <w:style w:type="character" w:styleId="FollowedHyperlink">
    <w:name w:val="FollowedHyperlink"/>
    <w:basedOn w:val="DefaultParagraphFont"/>
    <w:uiPriority w:val="99"/>
    <w:semiHidden/>
    <w:unhideWhenUsed/>
    <w:rsid w:val="008D77D8"/>
    <w:rPr>
      <w:color w:val="800080" w:themeColor="followedHyperlink"/>
      <w:u w:val="single"/>
    </w:rPr>
  </w:style>
  <w:style w:type="paragraph" w:styleId="Header">
    <w:name w:val="header"/>
    <w:basedOn w:val="Normal"/>
    <w:link w:val="HeaderChar"/>
    <w:rsid w:val="00881443"/>
    <w:pPr>
      <w:tabs>
        <w:tab w:val="center" w:pos="4320"/>
        <w:tab w:val="right" w:pos="8640"/>
      </w:tabs>
      <w:spacing w:after="0"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rsid w:val="00881443"/>
    <w:rPr>
      <w:rFonts w:ascii="Times New Roman" w:eastAsia="Times New Roman" w:hAnsi="Times New Roman" w:cs="Times New Roman"/>
      <w:sz w:val="24"/>
      <w:szCs w:val="24"/>
      <w:lang w:eastAsia="en-CA"/>
    </w:rPr>
  </w:style>
  <w:style w:type="paragraph" w:styleId="Footer">
    <w:name w:val="footer"/>
    <w:basedOn w:val="Normal"/>
    <w:link w:val="FooterChar"/>
    <w:uiPriority w:val="99"/>
    <w:rsid w:val="00881443"/>
    <w:pPr>
      <w:tabs>
        <w:tab w:val="center" w:pos="4320"/>
        <w:tab w:val="right" w:pos="8640"/>
      </w:tabs>
      <w:spacing w:after="0" w:line="240" w:lineRule="auto"/>
    </w:pPr>
    <w:rPr>
      <w:rFonts w:ascii="Times New Roman" w:eastAsia="Times New Roman" w:hAnsi="Times New Roman" w:cs="Times New Roman"/>
      <w:szCs w:val="24"/>
    </w:rPr>
  </w:style>
  <w:style w:type="character" w:customStyle="1" w:styleId="FooterChar">
    <w:name w:val="Footer Char"/>
    <w:basedOn w:val="DefaultParagraphFont"/>
    <w:link w:val="Footer"/>
    <w:uiPriority w:val="99"/>
    <w:rsid w:val="00881443"/>
    <w:rPr>
      <w:rFonts w:ascii="Times New Roman" w:eastAsia="Times New Roman" w:hAnsi="Times New Roman" w:cs="Times New Roman"/>
      <w:sz w:val="24"/>
      <w:szCs w:val="24"/>
      <w:lang w:eastAsia="en-CA"/>
    </w:rPr>
  </w:style>
  <w:style w:type="character" w:styleId="PageNumber">
    <w:name w:val="page number"/>
    <w:basedOn w:val="DefaultParagraphFont"/>
    <w:rsid w:val="00881443"/>
  </w:style>
  <w:style w:type="paragraph" w:customStyle="1" w:styleId="Default">
    <w:name w:val="Default"/>
    <w:rsid w:val="00881443"/>
    <w:pPr>
      <w:autoSpaceDE w:val="0"/>
      <w:autoSpaceDN w:val="0"/>
      <w:adjustRightInd w:val="0"/>
      <w:spacing w:after="0" w:line="240" w:lineRule="auto"/>
    </w:pPr>
    <w:rPr>
      <w:rFonts w:ascii="Arial" w:eastAsia="Times New Roman" w:hAnsi="Arial" w:cs="Arial"/>
      <w:color w:val="000000"/>
      <w:sz w:val="24"/>
      <w:szCs w:val="24"/>
      <w:lang w:eastAsia="en-CA" w:bidi="ta-IN"/>
    </w:rPr>
  </w:style>
  <w:style w:type="paragraph" w:customStyle="1" w:styleId="CharCharCharChar1CharCharCharCharCharChar1">
    <w:name w:val="Char Char Char Char1 Char Char Char Char Char Char1"/>
    <w:basedOn w:val="Normal"/>
    <w:rsid w:val="00881443"/>
    <w:pPr>
      <w:spacing w:after="160" w:line="240" w:lineRule="exact"/>
    </w:pPr>
    <w:rPr>
      <w:rFonts w:ascii="Verdana" w:eastAsia="Times New Roman" w:hAnsi="Verdana"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6407DC"/>
    <w:pPr>
      <w:spacing w:after="200"/>
    </w:pPr>
    <w:rPr>
      <w:rFonts w:ascii="Tahoma" w:eastAsiaTheme="minorEastAsia" w:hAnsi="Tahoma" w:cstheme="minorBidi"/>
      <w:b/>
      <w:bCs/>
    </w:rPr>
  </w:style>
  <w:style w:type="character" w:customStyle="1" w:styleId="CommentSubjectChar">
    <w:name w:val="Comment Subject Char"/>
    <w:basedOn w:val="CommentTextChar"/>
    <w:link w:val="CommentSubject"/>
    <w:uiPriority w:val="99"/>
    <w:semiHidden/>
    <w:rsid w:val="006407DC"/>
    <w:rPr>
      <w:rFonts w:ascii="Tahoma" w:eastAsiaTheme="minorEastAsia" w:hAnsi="Tahoma" w:cs="Times New Roman"/>
      <w:b/>
      <w:bCs/>
      <w:sz w:val="20"/>
      <w:szCs w:val="20"/>
      <w:lang w:eastAsia="en-CA"/>
    </w:rPr>
  </w:style>
  <w:style w:type="table" w:styleId="MediumShading2-Accent5">
    <w:name w:val="Medium Shading 2 Accent 5"/>
    <w:basedOn w:val="TableNormal"/>
    <w:uiPriority w:val="64"/>
    <w:rsid w:val="00023C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545B5F"/>
    <w:pPr>
      <w:spacing w:after="0" w:line="240" w:lineRule="auto"/>
    </w:pPr>
    <w:rPr>
      <w:rFonts w:ascii="Tahoma" w:eastAsiaTheme="minorEastAsia" w:hAnsi="Tahoma"/>
      <w:sz w:val="24"/>
      <w:lang w:eastAsia="en-CA"/>
    </w:rPr>
  </w:style>
  <w:style w:type="paragraph" w:styleId="TOC3">
    <w:name w:val="toc 3"/>
    <w:basedOn w:val="Normal"/>
    <w:next w:val="Normal"/>
    <w:autoRedefine/>
    <w:uiPriority w:val="39"/>
    <w:unhideWhenUsed/>
    <w:rsid w:val="00B850AF"/>
    <w:pPr>
      <w:tabs>
        <w:tab w:val="right" w:leader="dot" w:pos="10800"/>
      </w:tabs>
      <w:spacing w:after="100"/>
      <w:ind w:left="480"/>
    </w:pPr>
  </w:style>
  <w:style w:type="paragraph" w:styleId="TOC2">
    <w:name w:val="toc 2"/>
    <w:basedOn w:val="Normal"/>
    <w:next w:val="Normal"/>
    <w:autoRedefine/>
    <w:uiPriority w:val="39"/>
    <w:unhideWhenUsed/>
    <w:rsid w:val="0039110F"/>
    <w:pPr>
      <w:tabs>
        <w:tab w:val="right" w:leader="dot" w:pos="9360"/>
      </w:tabs>
      <w:spacing w:after="100"/>
      <w:ind w:left="240"/>
    </w:pPr>
  </w:style>
  <w:style w:type="table" w:styleId="LightList-Accent5">
    <w:name w:val="Light List Accent 5"/>
    <w:basedOn w:val="TableNormal"/>
    <w:uiPriority w:val="61"/>
    <w:rsid w:val="003A776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OC4">
    <w:name w:val="toc 4"/>
    <w:basedOn w:val="Normal"/>
    <w:next w:val="Normal"/>
    <w:autoRedefine/>
    <w:uiPriority w:val="39"/>
    <w:unhideWhenUsed/>
    <w:rsid w:val="00B850AF"/>
    <w:pPr>
      <w:tabs>
        <w:tab w:val="left" w:pos="1320"/>
        <w:tab w:val="right" w:leader="dot" w:pos="10800"/>
      </w:tabs>
      <w:spacing w:after="100"/>
      <w:ind w:left="720"/>
    </w:pPr>
  </w:style>
  <w:style w:type="paragraph" w:styleId="FootnoteText">
    <w:name w:val="footnote text"/>
    <w:basedOn w:val="Normal"/>
    <w:link w:val="FootnoteTextChar"/>
    <w:unhideWhenUsed/>
    <w:rsid w:val="000245CE"/>
    <w:pPr>
      <w:spacing w:after="0" w:line="240" w:lineRule="auto"/>
    </w:pPr>
    <w:rPr>
      <w:sz w:val="20"/>
      <w:szCs w:val="20"/>
    </w:rPr>
  </w:style>
  <w:style w:type="character" w:customStyle="1" w:styleId="FootnoteTextChar">
    <w:name w:val="Footnote Text Char"/>
    <w:basedOn w:val="DefaultParagraphFont"/>
    <w:link w:val="FootnoteText"/>
    <w:rsid w:val="000245CE"/>
    <w:rPr>
      <w:rFonts w:ascii="Tahoma" w:eastAsiaTheme="minorEastAsia" w:hAnsi="Tahoma"/>
      <w:sz w:val="20"/>
      <w:szCs w:val="20"/>
      <w:lang w:eastAsia="en-CA"/>
    </w:rPr>
  </w:style>
  <w:style w:type="character" w:styleId="FootnoteReference">
    <w:name w:val="footnote reference"/>
    <w:basedOn w:val="DefaultParagraphFont"/>
    <w:unhideWhenUsed/>
    <w:rsid w:val="000245CE"/>
    <w:rPr>
      <w:vertAlign w:val="superscript"/>
    </w:rPr>
  </w:style>
  <w:style w:type="table" w:styleId="MediumGrid1-Accent5">
    <w:name w:val="Medium Grid 1 Accent 5"/>
    <w:basedOn w:val="TableNormal"/>
    <w:uiPriority w:val="67"/>
    <w:rsid w:val="008C438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2-Accent5">
    <w:name w:val="Medium Grid 2 Accent 5"/>
    <w:basedOn w:val="TableNormal"/>
    <w:uiPriority w:val="68"/>
    <w:rsid w:val="00C260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322500">
      <w:bodyDiv w:val="1"/>
      <w:marLeft w:val="0"/>
      <w:marRight w:val="0"/>
      <w:marTop w:val="0"/>
      <w:marBottom w:val="0"/>
      <w:divBdr>
        <w:top w:val="none" w:sz="0" w:space="0" w:color="auto"/>
        <w:left w:val="none" w:sz="0" w:space="0" w:color="auto"/>
        <w:bottom w:val="none" w:sz="0" w:space="0" w:color="auto"/>
        <w:right w:val="none" w:sz="0" w:space="0" w:color="auto"/>
      </w:divBdr>
    </w:div>
    <w:div w:id="879167586">
      <w:bodyDiv w:val="1"/>
      <w:marLeft w:val="0"/>
      <w:marRight w:val="0"/>
      <w:marTop w:val="0"/>
      <w:marBottom w:val="0"/>
      <w:divBdr>
        <w:top w:val="none" w:sz="0" w:space="0" w:color="auto"/>
        <w:left w:val="none" w:sz="0" w:space="0" w:color="auto"/>
        <w:bottom w:val="none" w:sz="0" w:space="0" w:color="auto"/>
        <w:right w:val="none" w:sz="0" w:space="0" w:color="auto"/>
      </w:divBdr>
    </w:div>
    <w:div w:id="903177119">
      <w:bodyDiv w:val="1"/>
      <w:marLeft w:val="0"/>
      <w:marRight w:val="0"/>
      <w:marTop w:val="0"/>
      <w:marBottom w:val="0"/>
      <w:divBdr>
        <w:top w:val="none" w:sz="0" w:space="0" w:color="auto"/>
        <w:left w:val="none" w:sz="0" w:space="0" w:color="auto"/>
        <w:bottom w:val="none" w:sz="0" w:space="0" w:color="auto"/>
        <w:right w:val="none" w:sz="0" w:space="0" w:color="auto"/>
      </w:divBdr>
    </w:div>
    <w:div w:id="954559873">
      <w:bodyDiv w:val="1"/>
      <w:marLeft w:val="0"/>
      <w:marRight w:val="0"/>
      <w:marTop w:val="0"/>
      <w:marBottom w:val="0"/>
      <w:divBdr>
        <w:top w:val="none" w:sz="0" w:space="0" w:color="auto"/>
        <w:left w:val="none" w:sz="0" w:space="0" w:color="auto"/>
        <w:bottom w:val="none" w:sz="0" w:space="0" w:color="auto"/>
        <w:right w:val="none" w:sz="0" w:space="0" w:color="auto"/>
      </w:divBdr>
      <w:divsChild>
        <w:div w:id="1907718831">
          <w:marLeft w:val="1080"/>
          <w:marRight w:val="0"/>
          <w:marTop w:val="86"/>
          <w:marBottom w:val="0"/>
          <w:divBdr>
            <w:top w:val="none" w:sz="0" w:space="0" w:color="auto"/>
            <w:left w:val="none" w:sz="0" w:space="0" w:color="auto"/>
            <w:bottom w:val="none" w:sz="0" w:space="0" w:color="auto"/>
            <w:right w:val="none" w:sz="0" w:space="0" w:color="auto"/>
          </w:divBdr>
        </w:div>
        <w:div w:id="1696616867">
          <w:marLeft w:val="1080"/>
          <w:marRight w:val="0"/>
          <w:marTop w:val="86"/>
          <w:marBottom w:val="0"/>
          <w:divBdr>
            <w:top w:val="none" w:sz="0" w:space="0" w:color="auto"/>
            <w:left w:val="none" w:sz="0" w:space="0" w:color="auto"/>
            <w:bottom w:val="none" w:sz="0" w:space="0" w:color="auto"/>
            <w:right w:val="none" w:sz="0" w:space="0" w:color="auto"/>
          </w:divBdr>
        </w:div>
        <w:div w:id="1117141016">
          <w:marLeft w:val="1080"/>
          <w:marRight w:val="0"/>
          <w:marTop w:val="86"/>
          <w:marBottom w:val="0"/>
          <w:divBdr>
            <w:top w:val="none" w:sz="0" w:space="0" w:color="auto"/>
            <w:left w:val="none" w:sz="0" w:space="0" w:color="auto"/>
            <w:bottom w:val="none" w:sz="0" w:space="0" w:color="auto"/>
            <w:right w:val="none" w:sz="0" w:space="0" w:color="auto"/>
          </w:divBdr>
        </w:div>
        <w:div w:id="960647475">
          <w:marLeft w:val="1080"/>
          <w:marRight w:val="0"/>
          <w:marTop w:val="86"/>
          <w:marBottom w:val="0"/>
          <w:divBdr>
            <w:top w:val="none" w:sz="0" w:space="0" w:color="auto"/>
            <w:left w:val="none" w:sz="0" w:space="0" w:color="auto"/>
            <w:bottom w:val="none" w:sz="0" w:space="0" w:color="auto"/>
            <w:right w:val="none" w:sz="0" w:space="0" w:color="auto"/>
          </w:divBdr>
        </w:div>
      </w:divsChild>
    </w:div>
    <w:div w:id="970864003">
      <w:bodyDiv w:val="1"/>
      <w:marLeft w:val="0"/>
      <w:marRight w:val="0"/>
      <w:marTop w:val="0"/>
      <w:marBottom w:val="0"/>
      <w:divBdr>
        <w:top w:val="none" w:sz="0" w:space="0" w:color="auto"/>
        <w:left w:val="none" w:sz="0" w:space="0" w:color="auto"/>
        <w:bottom w:val="none" w:sz="0" w:space="0" w:color="auto"/>
        <w:right w:val="none" w:sz="0" w:space="0" w:color="auto"/>
      </w:divBdr>
    </w:div>
    <w:div w:id="1138568977">
      <w:bodyDiv w:val="1"/>
      <w:marLeft w:val="0"/>
      <w:marRight w:val="0"/>
      <w:marTop w:val="0"/>
      <w:marBottom w:val="0"/>
      <w:divBdr>
        <w:top w:val="none" w:sz="0" w:space="0" w:color="auto"/>
        <w:left w:val="none" w:sz="0" w:space="0" w:color="auto"/>
        <w:bottom w:val="none" w:sz="0" w:space="0" w:color="auto"/>
        <w:right w:val="none" w:sz="0" w:space="0" w:color="auto"/>
      </w:divBdr>
      <w:divsChild>
        <w:div w:id="330985452">
          <w:marLeft w:val="1080"/>
          <w:marRight w:val="0"/>
          <w:marTop w:val="86"/>
          <w:marBottom w:val="0"/>
          <w:divBdr>
            <w:top w:val="none" w:sz="0" w:space="0" w:color="auto"/>
            <w:left w:val="none" w:sz="0" w:space="0" w:color="auto"/>
            <w:bottom w:val="none" w:sz="0" w:space="0" w:color="auto"/>
            <w:right w:val="none" w:sz="0" w:space="0" w:color="auto"/>
          </w:divBdr>
        </w:div>
        <w:div w:id="551578383">
          <w:marLeft w:val="1080"/>
          <w:marRight w:val="0"/>
          <w:marTop w:val="86"/>
          <w:marBottom w:val="0"/>
          <w:divBdr>
            <w:top w:val="none" w:sz="0" w:space="0" w:color="auto"/>
            <w:left w:val="none" w:sz="0" w:space="0" w:color="auto"/>
            <w:bottom w:val="none" w:sz="0" w:space="0" w:color="auto"/>
            <w:right w:val="none" w:sz="0" w:space="0" w:color="auto"/>
          </w:divBdr>
        </w:div>
        <w:div w:id="463929363">
          <w:marLeft w:val="1080"/>
          <w:marRight w:val="0"/>
          <w:marTop w:val="86"/>
          <w:marBottom w:val="0"/>
          <w:divBdr>
            <w:top w:val="none" w:sz="0" w:space="0" w:color="auto"/>
            <w:left w:val="none" w:sz="0" w:space="0" w:color="auto"/>
            <w:bottom w:val="none" w:sz="0" w:space="0" w:color="auto"/>
            <w:right w:val="none" w:sz="0" w:space="0" w:color="auto"/>
          </w:divBdr>
        </w:div>
        <w:div w:id="15007799">
          <w:marLeft w:val="1080"/>
          <w:marRight w:val="0"/>
          <w:marTop w:val="86"/>
          <w:marBottom w:val="0"/>
          <w:divBdr>
            <w:top w:val="none" w:sz="0" w:space="0" w:color="auto"/>
            <w:left w:val="none" w:sz="0" w:space="0" w:color="auto"/>
            <w:bottom w:val="none" w:sz="0" w:space="0" w:color="auto"/>
            <w:right w:val="none" w:sz="0" w:space="0" w:color="auto"/>
          </w:divBdr>
        </w:div>
      </w:divsChild>
    </w:div>
    <w:div w:id="1397507010">
      <w:bodyDiv w:val="1"/>
      <w:marLeft w:val="0"/>
      <w:marRight w:val="0"/>
      <w:marTop w:val="0"/>
      <w:marBottom w:val="0"/>
      <w:divBdr>
        <w:top w:val="none" w:sz="0" w:space="0" w:color="auto"/>
        <w:left w:val="none" w:sz="0" w:space="0" w:color="auto"/>
        <w:bottom w:val="none" w:sz="0" w:space="0" w:color="auto"/>
        <w:right w:val="none" w:sz="0" w:space="0" w:color="auto"/>
      </w:divBdr>
    </w:div>
    <w:div w:id="1407149022">
      <w:bodyDiv w:val="1"/>
      <w:marLeft w:val="0"/>
      <w:marRight w:val="0"/>
      <w:marTop w:val="0"/>
      <w:marBottom w:val="0"/>
      <w:divBdr>
        <w:top w:val="none" w:sz="0" w:space="0" w:color="auto"/>
        <w:left w:val="none" w:sz="0" w:space="0" w:color="auto"/>
        <w:bottom w:val="none" w:sz="0" w:space="0" w:color="auto"/>
        <w:right w:val="none" w:sz="0" w:space="0" w:color="auto"/>
      </w:divBdr>
    </w:div>
    <w:div w:id="1416977449">
      <w:bodyDiv w:val="1"/>
      <w:marLeft w:val="0"/>
      <w:marRight w:val="0"/>
      <w:marTop w:val="0"/>
      <w:marBottom w:val="0"/>
      <w:divBdr>
        <w:top w:val="none" w:sz="0" w:space="0" w:color="auto"/>
        <w:left w:val="none" w:sz="0" w:space="0" w:color="auto"/>
        <w:bottom w:val="none" w:sz="0" w:space="0" w:color="auto"/>
        <w:right w:val="none" w:sz="0" w:space="0" w:color="auto"/>
      </w:divBdr>
      <w:divsChild>
        <w:div w:id="315692649">
          <w:marLeft w:val="1080"/>
          <w:marRight w:val="0"/>
          <w:marTop w:val="120"/>
          <w:marBottom w:val="0"/>
          <w:divBdr>
            <w:top w:val="none" w:sz="0" w:space="0" w:color="auto"/>
            <w:left w:val="none" w:sz="0" w:space="0" w:color="auto"/>
            <w:bottom w:val="none" w:sz="0" w:space="0" w:color="auto"/>
            <w:right w:val="none" w:sz="0" w:space="0" w:color="auto"/>
          </w:divBdr>
        </w:div>
        <w:div w:id="2104760721">
          <w:marLeft w:val="1080"/>
          <w:marRight w:val="0"/>
          <w:marTop w:val="120"/>
          <w:marBottom w:val="0"/>
          <w:divBdr>
            <w:top w:val="none" w:sz="0" w:space="0" w:color="auto"/>
            <w:left w:val="none" w:sz="0" w:space="0" w:color="auto"/>
            <w:bottom w:val="none" w:sz="0" w:space="0" w:color="auto"/>
            <w:right w:val="none" w:sz="0" w:space="0" w:color="auto"/>
          </w:divBdr>
        </w:div>
        <w:div w:id="1362560078">
          <w:marLeft w:val="1080"/>
          <w:marRight w:val="0"/>
          <w:marTop w:val="120"/>
          <w:marBottom w:val="0"/>
          <w:divBdr>
            <w:top w:val="none" w:sz="0" w:space="0" w:color="auto"/>
            <w:left w:val="none" w:sz="0" w:space="0" w:color="auto"/>
            <w:bottom w:val="none" w:sz="0" w:space="0" w:color="auto"/>
            <w:right w:val="none" w:sz="0" w:space="0" w:color="auto"/>
          </w:divBdr>
        </w:div>
        <w:div w:id="2134015474">
          <w:marLeft w:val="1080"/>
          <w:marRight w:val="0"/>
          <w:marTop w:val="120"/>
          <w:marBottom w:val="0"/>
          <w:divBdr>
            <w:top w:val="none" w:sz="0" w:space="0" w:color="auto"/>
            <w:left w:val="none" w:sz="0" w:space="0" w:color="auto"/>
            <w:bottom w:val="none" w:sz="0" w:space="0" w:color="auto"/>
            <w:right w:val="none" w:sz="0" w:space="0" w:color="auto"/>
          </w:divBdr>
        </w:div>
        <w:div w:id="1054083441">
          <w:marLeft w:val="1080"/>
          <w:marRight w:val="0"/>
          <w:marTop w:val="120"/>
          <w:marBottom w:val="0"/>
          <w:divBdr>
            <w:top w:val="none" w:sz="0" w:space="0" w:color="auto"/>
            <w:left w:val="none" w:sz="0" w:space="0" w:color="auto"/>
            <w:bottom w:val="none" w:sz="0" w:space="0" w:color="auto"/>
            <w:right w:val="none" w:sz="0" w:space="0" w:color="auto"/>
          </w:divBdr>
        </w:div>
        <w:div w:id="2008703028">
          <w:marLeft w:val="1080"/>
          <w:marRight w:val="0"/>
          <w:marTop w:val="120"/>
          <w:marBottom w:val="0"/>
          <w:divBdr>
            <w:top w:val="none" w:sz="0" w:space="0" w:color="auto"/>
            <w:left w:val="none" w:sz="0" w:space="0" w:color="auto"/>
            <w:bottom w:val="none" w:sz="0" w:space="0" w:color="auto"/>
            <w:right w:val="none" w:sz="0" w:space="0" w:color="auto"/>
          </w:divBdr>
        </w:div>
        <w:div w:id="566260149">
          <w:marLeft w:val="1080"/>
          <w:marRight w:val="0"/>
          <w:marTop w:val="120"/>
          <w:marBottom w:val="0"/>
          <w:divBdr>
            <w:top w:val="none" w:sz="0" w:space="0" w:color="auto"/>
            <w:left w:val="none" w:sz="0" w:space="0" w:color="auto"/>
            <w:bottom w:val="none" w:sz="0" w:space="0" w:color="auto"/>
            <w:right w:val="none" w:sz="0" w:space="0" w:color="auto"/>
          </w:divBdr>
        </w:div>
      </w:divsChild>
    </w:div>
    <w:div w:id="1748844097">
      <w:bodyDiv w:val="1"/>
      <w:marLeft w:val="0"/>
      <w:marRight w:val="0"/>
      <w:marTop w:val="0"/>
      <w:marBottom w:val="0"/>
      <w:divBdr>
        <w:top w:val="none" w:sz="0" w:space="0" w:color="auto"/>
        <w:left w:val="none" w:sz="0" w:space="0" w:color="auto"/>
        <w:bottom w:val="none" w:sz="0" w:space="0" w:color="auto"/>
        <w:right w:val="none" w:sz="0" w:space="0" w:color="auto"/>
      </w:divBdr>
    </w:div>
    <w:div w:id="1790466937">
      <w:bodyDiv w:val="1"/>
      <w:marLeft w:val="0"/>
      <w:marRight w:val="0"/>
      <w:marTop w:val="0"/>
      <w:marBottom w:val="0"/>
      <w:divBdr>
        <w:top w:val="none" w:sz="0" w:space="0" w:color="auto"/>
        <w:left w:val="none" w:sz="0" w:space="0" w:color="auto"/>
        <w:bottom w:val="none" w:sz="0" w:space="0" w:color="auto"/>
        <w:right w:val="none" w:sz="0" w:space="0" w:color="auto"/>
      </w:divBdr>
    </w:div>
    <w:div w:id="1850216902">
      <w:bodyDiv w:val="1"/>
      <w:marLeft w:val="0"/>
      <w:marRight w:val="0"/>
      <w:marTop w:val="0"/>
      <w:marBottom w:val="0"/>
      <w:divBdr>
        <w:top w:val="none" w:sz="0" w:space="0" w:color="auto"/>
        <w:left w:val="none" w:sz="0" w:space="0" w:color="auto"/>
        <w:bottom w:val="none" w:sz="0" w:space="0" w:color="auto"/>
        <w:right w:val="none" w:sz="0" w:space="0" w:color="auto"/>
      </w:divBdr>
    </w:div>
    <w:div w:id="196892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18E64-554F-4ACF-8727-C3D59E67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4652</Words>
  <Characters>26519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GoC / GdC</Company>
  <LinksUpToDate>false</LinksUpToDate>
  <CharactersWithSpaces>31109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Benoit, Sandra [NC]</dc:creator>
  <cp:lastModifiedBy>User</cp:lastModifiedBy>
  <cp:revision>2</cp:revision>
  <cp:lastPrinted>2014-06-30T15:16:00Z</cp:lastPrinted>
  <dcterms:created xsi:type="dcterms:W3CDTF">2014-09-25T13:41:00Z</dcterms:created>
  <dcterms:modified xsi:type="dcterms:W3CDTF">2014-09-25T13:41:00Z</dcterms:modified>
</cp:coreProperties>
</file>